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26" w:rsidRPr="00EB5B3A" w:rsidRDefault="002B2E26" w:rsidP="002B2E26">
      <w:pPr>
        <w:rPr>
          <w:rFonts w:ascii="Arial" w:hAnsi="Arial" w:cs="Arial"/>
        </w:rPr>
      </w:pPr>
    </w:p>
    <w:p w:rsidR="002B2E26" w:rsidRPr="00EB5B3A" w:rsidRDefault="002B2E26" w:rsidP="002B2E26">
      <w:pPr>
        <w:rPr>
          <w:rFonts w:ascii="Arial" w:hAnsi="Arial" w:cs="Arial"/>
        </w:rPr>
      </w:pPr>
    </w:p>
    <w:p w:rsidR="002B2E26" w:rsidRDefault="0058476D" w:rsidP="0015111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ESQUIZOFRENIA EM NIPO</w:t>
      </w:r>
      <w:r w:rsidR="002B2E26">
        <w:rPr>
          <w:rFonts w:ascii="Arial" w:hAnsi="Arial" w:cs="Arial"/>
          <w:b/>
        </w:rPr>
        <w:t>BRASILEIRO</w:t>
      </w:r>
    </w:p>
    <w:p w:rsidR="002B2E26" w:rsidRDefault="002B2E26" w:rsidP="002B2E26">
      <w:pPr>
        <w:rPr>
          <w:rFonts w:ascii="Arial" w:hAnsi="Arial" w:cs="Arial"/>
          <w:b/>
        </w:rPr>
      </w:pPr>
    </w:p>
    <w:p w:rsidR="002B2E26" w:rsidRDefault="002B2E26" w:rsidP="002B2E26">
      <w:pPr>
        <w:rPr>
          <w:rFonts w:ascii="Arial" w:hAnsi="Arial" w:cs="Arial"/>
        </w:rPr>
      </w:pPr>
    </w:p>
    <w:p w:rsidR="002B2E26" w:rsidRDefault="002B2E26" w:rsidP="002B2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Ramon Córdova Santos, Rodrigo Kilian, Grabriel Carvalho Vieira, </w:t>
      </w:r>
      <w:r w:rsidR="00002576">
        <w:rPr>
          <w:rFonts w:ascii="Arial" w:hAnsi="Arial" w:cs="Arial"/>
        </w:rPr>
        <w:t xml:space="preserve">Táfinni Britto da Silva, </w:t>
      </w:r>
      <w:r>
        <w:rPr>
          <w:rFonts w:ascii="Arial" w:hAnsi="Arial" w:cs="Arial"/>
        </w:rPr>
        <w:t xml:space="preserve">Rôneo Reis Machado, Lino Marcos </w:t>
      </w:r>
      <w:proofErr w:type="gramStart"/>
      <w:r>
        <w:rPr>
          <w:rFonts w:ascii="Arial" w:hAnsi="Arial" w:cs="Arial"/>
        </w:rPr>
        <w:t>Zanatta</w:t>
      </w:r>
      <w:proofErr w:type="gramEnd"/>
      <w:r>
        <w:rPr>
          <w:rFonts w:ascii="Arial" w:hAnsi="Arial" w:cs="Arial"/>
        </w:rPr>
        <w:t xml:space="preserve"> </w:t>
      </w:r>
    </w:p>
    <w:p w:rsidR="002B2E26" w:rsidRDefault="002B2E26" w:rsidP="002B2E26">
      <w:pPr>
        <w:jc w:val="right"/>
        <w:rPr>
          <w:rFonts w:ascii="Arial" w:hAnsi="Arial" w:cs="Arial"/>
        </w:rPr>
      </w:pPr>
    </w:p>
    <w:p w:rsidR="002B2E26" w:rsidRDefault="002B2E26" w:rsidP="002B2E26">
      <w:pPr>
        <w:jc w:val="right"/>
        <w:rPr>
          <w:rFonts w:ascii="Arial" w:hAnsi="Arial" w:cs="Arial"/>
        </w:rPr>
      </w:pPr>
    </w:p>
    <w:p w:rsidR="002B2E26" w:rsidRPr="007F753C" w:rsidRDefault="002B2E26" w:rsidP="002B2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da Saúde, Medicina, Psiquiatria</w:t>
      </w:r>
    </w:p>
    <w:p w:rsidR="002B2E26" w:rsidRDefault="002B2E26" w:rsidP="00151114">
      <w:pPr>
        <w:rPr>
          <w:rFonts w:ascii="Arial" w:hAnsi="Arial" w:cs="Arial"/>
          <w:b/>
        </w:rPr>
      </w:pPr>
    </w:p>
    <w:p w:rsidR="002B2E26" w:rsidRDefault="002B2E26" w:rsidP="002B2E26">
      <w:pPr>
        <w:jc w:val="both"/>
        <w:rPr>
          <w:rFonts w:ascii="Arial" w:hAnsi="Arial" w:cs="Arial"/>
          <w:b/>
        </w:rPr>
      </w:pPr>
    </w:p>
    <w:p w:rsidR="002B2E26" w:rsidRDefault="002B2E26" w:rsidP="002B2E26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EB13A1">
        <w:rPr>
          <w:rFonts w:ascii="Arial" w:hAnsi="Arial" w:cs="Arial"/>
        </w:rPr>
        <w:t xml:space="preserve"> transtorno psiquiátrico</w:t>
      </w:r>
      <w:r w:rsidR="00802AD5">
        <w:rPr>
          <w:rFonts w:ascii="Arial" w:hAnsi="Arial" w:cs="Arial"/>
        </w:rPr>
        <w:t>, delírios</w:t>
      </w:r>
      <w:r w:rsidR="00316FA2">
        <w:rPr>
          <w:rFonts w:ascii="Arial" w:hAnsi="Arial" w:cs="Arial"/>
        </w:rPr>
        <w:t xml:space="preserve"> de perseguição</w:t>
      </w:r>
      <w:r>
        <w:rPr>
          <w:rFonts w:ascii="Arial" w:hAnsi="Arial" w:cs="Arial"/>
        </w:rPr>
        <w:t xml:space="preserve">, </w:t>
      </w:r>
      <w:r w:rsidR="00566752">
        <w:rPr>
          <w:rFonts w:ascii="Arial" w:hAnsi="Arial" w:cs="Arial"/>
        </w:rPr>
        <w:t>alucinações</w:t>
      </w:r>
      <w:r w:rsidR="00631B6C">
        <w:rPr>
          <w:rFonts w:ascii="Arial" w:hAnsi="Arial" w:cs="Arial"/>
        </w:rPr>
        <w:t xml:space="preserve"> auditivas</w:t>
      </w:r>
      <w:r w:rsidR="00C76D55">
        <w:rPr>
          <w:rFonts w:ascii="Arial" w:hAnsi="Arial" w:cs="Arial"/>
        </w:rPr>
        <w:t>,</w:t>
      </w:r>
      <w:r w:rsidR="00802AD5">
        <w:rPr>
          <w:rFonts w:ascii="Arial" w:hAnsi="Arial" w:cs="Arial"/>
        </w:rPr>
        <w:t xml:space="preserve"> delírios místicos, delírios</w:t>
      </w:r>
      <w:r w:rsidR="00631B6C">
        <w:rPr>
          <w:rFonts w:ascii="Arial" w:hAnsi="Arial" w:cs="Arial"/>
        </w:rPr>
        <w:t xml:space="preserve"> de grandeza</w:t>
      </w:r>
    </w:p>
    <w:p w:rsidR="002B2E26" w:rsidRDefault="002B2E26" w:rsidP="002B2E26">
      <w:pPr>
        <w:jc w:val="both"/>
        <w:rPr>
          <w:rFonts w:ascii="Arial" w:hAnsi="Arial" w:cs="Arial"/>
        </w:rPr>
      </w:pPr>
    </w:p>
    <w:p w:rsidR="002B2E26" w:rsidRDefault="002B2E26" w:rsidP="002B2E26">
      <w:pPr>
        <w:jc w:val="both"/>
        <w:rPr>
          <w:rFonts w:ascii="Arial" w:hAnsi="Arial" w:cs="Arial"/>
        </w:rPr>
      </w:pPr>
    </w:p>
    <w:p w:rsidR="002B2E26" w:rsidRPr="008132DA" w:rsidRDefault="002D06D5" w:rsidP="002D06D5">
      <w:pPr>
        <w:jc w:val="both"/>
        <w:rPr>
          <w:rFonts w:ascii="Arial" w:hAnsi="Arial" w:cs="Arial"/>
          <w:color w:val="000000" w:themeColor="text1"/>
        </w:rPr>
      </w:pPr>
      <w:r w:rsidRPr="008132DA">
        <w:rPr>
          <w:rFonts w:ascii="Arial" w:hAnsi="Arial" w:cs="Arial"/>
          <w:color w:val="000000" w:themeColor="text1"/>
        </w:rPr>
        <w:t>A Esquizofrenia é um Transtorno Psiquiátrico com uma prevalência entre 0,5 e 1,5% da população adulta. A sintomatologia franca ocorre geralmente entre os 20 e 30 anos, sendo que algumas pessoas pode</w:t>
      </w:r>
      <w:r w:rsidR="00264ECB" w:rsidRPr="008132DA">
        <w:rPr>
          <w:rFonts w:ascii="Arial" w:hAnsi="Arial" w:cs="Arial"/>
          <w:color w:val="000000" w:themeColor="text1"/>
        </w:rPr>
        <w:t>m</w:t>
      </w:r>
      <w:r w:rsidRPr="008132DA">
        <w:rPr>
          <w:rFonts w:ascii="Arial" w:hAnsi="Arial" w:cs="Arial"/>
          <w:color w:val="000000" w:themeColor="text1"/>
        </w:rPr>
        <w:t xml:space="preserve"> ter um período prodrômico antes da instalação do quadro franco. É uma patologia de evolução deteriorante que implica em deficiências nas capacidades sociais e cognitivas. </w:t>
      </w:r>
      <w:r w:rsidR="008132DA">
        <w:rPr>
          <w:rFonts w:ascii="Arial" w:hAnsi="Arial" w:cs="Arial"/>
          <w:color w:val="000000" w:themeColor="text1"/>
        </w:rPr>
        <w:t>Ness</w:t>
      </w:r>
      <w:r w:rsidRPr="008132DA">
        <w:rPr>
          <w:rFonts w:ascii="Arial" w:hAnsi="Arial" w:cs="Arial"/>
          <w:color w:val="000000" w:themeColor="text1"/>
        </w:rPr>
        <w:t>e universo</w:t>
      </w:r>
      <w:r w:rsidR="008132DA">
        <w:rPr>
          <w:rFonts w:ascii="Arial" w:hAnsi="Arial" w:cs="Arial"/>
          <w:color w:val="000000" w:themeColor="text1"/>
        </w:rPr>
        <w:t>,</w:t>
      </w:r>
      <w:r w:rsidRPr="008132DA">
        <w:rPr>
          <w:rFonts w:ascii="Arial" w:hAnsi="Arial" w:cs="Arial"/>
          <w:color w:val="000000" w:themeColor="text1"/>
        </w:rPr>
        <w:t xml:space="preserve"> não só o paciente, mas também os familiares padecem das sequ</w:t>
      </w:r>
      <w:r w:rsidR="00DB39EB" w:rsidRPr="008132DA">
        <w:rPr>
          <w:rFonts w:ascii="Arial" w:hAnsi="Arial" w:cs="Arial"/>
          <w:color w:val="000000" w:themeColor="text1"/>
        </w:rPr>
        <w:t>elas que a doença e a sociedade impõem</w:t>
      </w:r>
      <w:r w:rsidRPr="008132DA">
        <w:rPr>
          <w:rFonts w:ascii="Arial" w:hAnsi="Arial" w:cs="Arial"/>
          <w:color w:val="000000" w:themeColor="text1"/>
        </w:rPr>
        <w:t xml:space="preserve"> como</w:t>
      </w:r>
      <w:r w:rsidR="00DB39EB" w:rsidRPr="008132DA">
        <w:rPr>
          <w:rFonts w:ascii="Arial" w:hAnsi="Arial" w:cs="Arial"/>
          <w:color w:val="000000" w:themeColor="text1"/>
        </w:rPr>
        <w:t>, por exemplo</w:t>
      </w:r>
      <w:r w:rsidRPr="008132DA">
        <w:rPr>
          <w:rFonts w:ascii="Arial" w:hAnsi="Arial" w:cs="Arial"/>
          <w:color w:val="000000" w:themeColor="text1"/>
        </w:rPr>
        <w:t xml:space="preserve">: estigma social, atendimentos multidisciplinares deficientes, desconhecimento da doença e </w:t>
      </w:r>
      <w:r w:rsidR="009E2ADF" w:rsidRPr="008132DA">
        <w:rPr>
          <w:rFonts w:ascii="Arial" w:hAnsi="Arial" w:cs="Arial"/>
          <w:color w:val="000000" w:themeColor="text1"/>
        </w:rPr>
        <w:t>às</w:t>
      </w:r>
      <w:r w:rsidRPr="008132DA">
        <w:rPr>
          <w:rFonts w:ascii="Arial" w:hAnsi="Arial" w:cs="Arial"/>
          <w:color w:val="000000" w:themeColor="text1"/>
        </w:rPr>
        <w:t xml:space="preserve"> vezes recusa do tratamento</w:t>
      </w:r>
      <w:r w:rsidR="00264ECB" w:rsidRPr="008132DA">
        <w:rPr>
          <w:rFonts w:ascii="Arial" w:hAnsi="Arial" w:cs="Arial"/>
          <w:color w:val="000000" w:themeColor="text1"/>
        </w:rPr>
        <w:t xml:space="preserve">. O </w:t>
      </w:r>
      <w:r w:rsidR="002B2E26" w:rsidRPr="008132DA">
        <w:rPr>
          <w:rFonts w:ascii="Arial" w:hAnsi="Arial" w:cs="Arial"/>
          <w:color w:val="000000" w:themeColor="text1"/>
        </w:rPr>
        <w:t>objetivo deste trabalho é demonstrar esse transtorno mental através do conte</w:t>
      </w:r>
      <w:r w:rsidR="003124E3" w:rsidRPr="008132DA">
        <w:rPr>
          <w:rFonts w:ascii="Arial" w:hAnsi="Arial" w:cs="Arial"/>
          <w:color w:val="000000" w:themeColor="text1"/>
        </w:rPr>
        <w:t>xto de vida de um paciente nipo</w:t>
      </w:r>
      <w:r w:rsidR="002B2E26" w:rsidRPr="008132DA">
        <w:rPr>
          <w:rFonts w:ascii="Arial" w:hAnsi="Arial" w:cs="Arial"/>
          <w:color w:val="000000" w:themeColor="text1"/>
        </w:rPr>
        <w:t>brasileiro. Além disso, transcorrer sobre a evolução do seu quadro psiquiátrico durante a internação no Hospital Psiquiátrico Vicença Maria da Fonto</w:t>
      </w:r>
      <w:r w:rsidR="00566752" w:rsidRPr="008132DA">
        <w:rPr>
          <w:rFonts w:ascii="Arial" w:hAnsi="Arial" w:cs="Arial"/>
          <w:color w:val="000000" w:themeColor="text1"/>
        </w:rPr>
        <w:t>ura Lopes de Rio Grande</w:t>
      </w:r>
      <w:r w:rsidR="002B2E26" w:rsidRPr="008132DA">
        <w:rPr>
          <w:rFonts w:ascii="Arial" w:hAnsi="Arial" w:cs="Arial"/>
          <w:color w:val="000000" w:themeColor="text1"/>
        </w:rPr>
        <w:t>. Relatamos o caso de um paciente dekassegui brasileiro de 39 anos com</w:t>
      </w:r>
      <w:r w:rsidR="003124E3" w:rsidRPr="008132DA">
        <w:rPr>
          <w:rFonts w:ascii="Arial" w:hAnsi="Arial" w:cs="Arial"/>
          <w:color w:val="000000" w:themeColor="text1"/>
        </w:rPr>
        <w:t xml:space="preserve"> início do quadro</w:t>
      </w:r>
      <w:r w:rsidR="002B2E26" w:rsidRPr="008132DA">
        <w:rPr>
          <w:rFonts w:ascii="Arial" w:hAnsi="Arial" w:cs="Arial"/>
          <w:color w:val="000000" w:themeColor="text1"/>
        </w:rPr>
        <w:t xml:space="preserve"> por volta dos 30 anos no Japão. Desenvolveu um quadro com ideias delirantes</w:t>
      </w:r>
      <w:r w:rsidR="0040172D">
        <w:rPr>
          <w:rFonts w:ascii="Arial" w:hAnsi="Arial" w:cs="Arial"/>
          <w:color w:val="000000" w:themeColor="text1"/>
        </w:rPr>
        <w:t xml:space="preserve"> e </w:t>
      </w:r>
      <w:r w:rsidR="002B2E26" w:rsidRPr="008132DA">
        <w:rPr>
          <w:rFonts w:ascii="Arial" w:hAnsi="Arial" w:cs="Arial"/>
          <w:color w:val="000000" w:themeColor="text1"/>
        </w:rPr>
        <w:t xml:space="preserve">alucinações </w:t>
      </w:r>
      <w:r w:rsidR="003124E3" w:rsidRPr="008132DA">
        <w:rPr>
          <w:rFonts w:ascii="Arial" w:hAnsi="Arial" w:cs="Arial"/>
          <w:color w:val="000000" w:themeColor="text1"/>
        </w:rPr>
        <w:t xml:space="preserve">auditivas. </w:t>
      </w:r>
      <w:r w:rsidR="003124E3" w:rsidRPr="0040172D">
        <w:rPr>
          <w:rFonts w:ascii="Arial" w:hAnsi="Arial" w:cs="Arial"/>
          <w:color w:val="000000" w:themeColor="text1"/>
        </w:rPr>
        <w:t>Na atual internação</w:t>
      </w:r>
      <w:r w:rsidR="008132DA" w:rsidRPr="0040172D">
        <w:rPr>
          <w:rFonts w:ascii="Arial" w:hAnsi="Arial" w:cs="Arial"/>
          <w:color w:val="000000" w:themeColor="text1"/>
        </w:rPr>
        <w:t xml:space="preserve">, </w:t>
      </w:r>
      <w:r w:rsidR="002B2E26" w:rsidRPr="0040172D">
        <w:rPr>
          <w:rFonts w:ascii="Arial" w:hAnsi="Arial" w:cs="Arial"/>
          <w:color w:val="000000" w:themeColor="text1"/>
        </w:rPr>
        <w:t>refere</w:t>
      </w:r>
      <w:r w:rsidR="008132DA" w:rsidRPr="0040172D">
        <w:rPr>
          <w:rFonts w:ascii="Arial" w:hAnsi="Arial" w:cs="Arial"/>
          <w:color w:val="000000" w:themeColor="text1"/>
        </w:rPr>
        <w:t xml:space="preserve"> </w:t>
      </w:r>
      <w:r w:rsidR="00631B6C">
        <w:rPr>
          <w:rFonts w:ascii="Arial" w:hAnsi="Arial" w:cs="Arial"/>
          <w:color w:val="000000" w:themeColor="text1"/>
        </w:rPr>
        <w:t>que desde 2003</w:t>
      </w:r>
      <w:r w:rsidR="008132DA" w:rsidRPr="0040172D">
        <w:rPr>
          <w:rFonts w:ascii="Arial" w:hAnsi="Arial" w:cs="Arial"/>
          <w:color w:val="000000" w:themeColor="text1"/>
        </w:rPr>
        <w:t xml:space="preserve"> é</w:t>
      </w:r>
      <w:r w:rsidR="003124E3" w:rsidRPr="0040172D">
        <w:rPr>
          <w:rFonts w:ascii="Arial" w:hAnsi="Arial" w:cs="Arial"/>
          <w:color w:val="000000" w:themeColor="text1"/>
        </w:rPr>
        <w:t xml:space="preserve"> perseguido</w:t>
      </w:r>
      <w:r w:rsidR="002B2E26" w:rsidRPr="0040172D">
        <w:rPr>
          <w:rFonts w:ascii="Arial" w:hAnsi="Arial" w:cs="Arial"/>
          <w:color w:val="000000" w:themeColor="text1"/>
        </w:rPr>
        <w:t xml:space="preserve"> pelo governo Japonês</w:t>
      </w:r>
      <w:r w:rsidR="008132DA" w:rsidRPr="0040172D">
        <w:rPr>
          <w:rFonts w:ascii="Arial" w:hAnsi="Arial" w:cs="Arial"/>
          <w:color w:val="000000" w:themeColor="text1"/>
        </w:rPr>
        <w:t xml:space="preserve"> </w:t>
      </w:r>
      <w:r w:rsidR="002B2E26" w:rsidRPr="0040172D">
        <w:rPr>
          <w:rFonts w:ascii="Arial" w:hAnsi="Arial" w:cs="Arial"/>
          <w:color w:val="000000" w:themeColor="text1"/>
        </w:rPr>
        <w:t>cujo objetivo é rotulá-lo portador de esquizofrenia a fim de anular suas capacidades</w:t>
      </w:r>
      <w:r w:rsidR="00CC7C26" w:rsidRPr="0040172D">
        <w:rPr>
          <w:rFonts w:ascii="Arial" w:hAnsi="Arial" w:cs="Arial"/>
          <w:color w:val="000000" w:themeColor="text1"/>
        </w:rPr>
        <w:t xml:space="preserve"> e </w:t>
      </w:r>
      <w:r w:rsidR="008132DA" w:rsidRPr="0040172D">
        <w:rPr>
          <w:rFonts w:ascii="Arial" w:hAnsi="Arial" w:cs="Arial"/>
          <w:color w:val="000000" w:themeColor="text1"/>
        </w:rPr>
        <w:t>o mendigalizar juntamente com outros companheiros idealistas</w:t>
      </w:r>
      <w:r w:rsidR="0040172D">
        <w:rPr>
          <w:rFonts w:ascii="Arial" w:hAnsi="Arial" w:cs="Arial"/>
          <w:color w:val="000000" w:themeColor="text1"/>
        </w:rPr>
        <w:t xml:space="preserve"> (delírios de perseguição)</w:t>
      </w:r>
      <w:r w:rsidR="008132DA" w:rsidRPr="0040172D">
        <w:rPr>
          <w:rFonts w:ascii="Arial" w:hAnsi="Arial" w:cs="Arial"/>
          <w:color w:val="000000" w:themeColor="text1"/>
        </w:rPr>
        <w:t>.</w:t>
      </w:r>
      <w:r w:rsidR="008132DA">
        <w:rPr>
          <w:rFonts w:ascii="Arial" w:hAnsi="Arial" w:cs="Arial"/>
          <w:color w:val="000000" w:themeColor="text1"/>
        </w:rPr>
        <w:t xml:space="preserve"> </w:t>
      </w:r>
      <w:r w:rsidR="002B2E26" w:rsidRPr="008132DA">
        <w:rPr>
          <w:rFonts w:ascii="Arial" w:hAnsi="Arial" w:cs="Arial"/>
          <w:color w:val="000000" w:themeColor="text1"/>
        </w:rPr>
        <w:t>Acrescenta ouvir a voz de “</w:t>
      </w:r>
      <w:r w:rsidR="00AE260B" w:rsidRPr="008132DA">
        <w:rPr>
          <w:rFonts w:ascii="Arial" w:hAnsi="Arial" w:cs="Arial"/>
          <w:color w:val="000000" w:themeColor="text1"/>
        </w:rPr>
        <w:t>Buda” (alucinações au</w:t>
      </w:r>
      <w:r w:rsidR="00D44B53">
        <w:rPr>
          <w:rFonts w:ascii="Arial" w:hAnsi="Arial" w:cs="Arial"/>
          <w:color w:val="000000" w:themeColor="text1"/>
        </w:rPr>
        <w:t>ditivas), ser uma das</w:t>
      </w:r>
      <w:r w:rsidR="00AE260B" w:rsidRPr="008132DA">
        <w:rPr>
          <w:rFonts w:ascii="Arial" w:hAnsi="Arial" w:cs="Arial"/>
          <w:color w:val="000000" w:themeColor="text1"/>
        </w:rPr>
        <w:t xml:space="preserve"> reencarnações</w:t>
      </w:r>
      <w:r w:rsidR="00270D33">
        <w:rPr>
          <w:rFonts w:ascii="Arial" w:hAnsi="Arial" w:cs="Arial"/>
          <w:color w:val="000000" w:themeColor="text1"/>
        </w:rPr>
        <w:t xml:space="preserve"> dessa div</w:t>
      </w:r>
      <w:r w:rsidR="00D44B53">
        <w:rPr>
          <w:rFonts w:ascii="Arial" w:hAnsi="Arial" w:cs="Arial"/>
          <w:color w:val="000000" w:themeColor="text1"/>
        </w:rPr>
        <w:t>indade</w:t>
      </w:r>
      <w:r w:rsidR="005373C7" w:rsidRPr="008132DA">
        <w:rPr>
          <w:rFonts w:ascii="Arial" w:hAnsi="Arial" w:cs="Arial"/>
          <w:color w:val="000000" w:themeColor="text1"/>
        </w:rPr>
        <w:t xml:space="preserve"> </w:t>
      </w:r>
      <w:r w:rsidR="00AE260B" w:rsidRPr="008132DA">
        <w:rPr>
          <w:rFonts w:ascii="Arial" w:hAnsi="Arial" w:cs="Arial"/>
          <w:color w:val="000000" w:themeColor="text1"/>
        </w:rPr>
        <w:t xml:space="preserve">e ser um monge budista </w:t>
      </w:r>
      <w:r w:rsidR="002B2E26" w:rsidRPr="008132DA">
        <w:rPr>
          <w:rFonts w:ascii="Arial" w:hAnsi="Arial" w:cs="Arial"/>
          <w:color w:val="000000" w:themeColor="text1"/>
        </w:rPr>
        <w:t xml:space="preserve">(delírios místicos). Salienta que, por ser entendedor de fósseis raros, os vende e os negocia com outros professores universitários também entendedores do assunto (delírio de grandeza). Foi internado neste hospital para tratamento farmacológico </w:t>
      </w:r>
      <w:r w:rsidR="00932712" w:rsidRPr="008132DA">
        <w:rPr>
          <w:rFonts w:ascii="Arial" w:hAnsi="Arial" w:cs="Arial"/>
          <w:color w:val="000000" w:themeColor="text1"/>
        </w:rPr>
        <w:t>na tentativa de remissão dos sintomas positivos.</w:t>
      </w:r>
      <w:r w:rsidR="002B2E26" w:rsidRPr="008132DA">
        <w:rPr>
          <w:rFonts w:ascii="Arial" w:hAnsi="Arial" w:cs="Arial"/>
          <w:color w:val="000000" w:themeColor="text1"/>
        </w:rPr>
        <w:t xml:space="preserve"> </w:t>
      </w:r>
    </w:p>
    <w:p w:rsidR="00AE260B" w:rsidRPr="008132DA" w:rsidRDefault="00AE260B" w:rsidP="002D06D5">
      <w:pPr>
        <w:jc w:val="both"/>
        <w:rPr>
          <w:rFonts w:ascii="Arial" w:hAnsi="Arial" w:cs="Arial"/>
          <w:color w:val="000000" w:themeColor="text1"/>
        </w:rPr>
      </w:pPr>
    </w:p>
    <w:p w:rsidR="00AE260B" w:rsidRPr="002D06D5" w:rsidRDefault="00AE260B" w:rsidP="002D06D5">
      <w:pPr>
        <w:jc w:val="both"/>
        <w:rPr>
          <w:rFonts w:ascii="Arial" w:hAnsi="Arial" w:cs="Arial"/>
          <w:color w:val="FF0000"/>
        </w:rPr>
      </w:pPr>
    </w:p>
    <w:p w:rsidR="002B2E26" w:rsidRDefault="002B2E26" w:rsidP="005B3D95">
      <w:pPr>
        <w:rPr>
          <w:rFonts w:ascii="Arial" w:hAnsi="Arial" w:cs="Arial"/>
          <w:b/>
          <w:u w:val="single"/>
        </w:rPr>
      </w:pPr>
    </w:p>
    <w:p w:rsidR="002B2E26" w:rsidRDefault="002B2E26" w:rsidP="002B2E26">
      <w:pPr>
        <w:jc w:val="center"/>
        <w:rPr>
          <w:rFonts w:ascii="Arial" w:hAnsi="Arial" w:cs="Arial"/>
          <w:b/>
          <w:u w:val="single"/>
        </w:rPr>
      </w:pPr>
    </w:p>
    <w:p w:rsidR="002B2E26" w:rsidRDefault="002B2E26" w:rsidP="002B2E26">
      <w:pPr>
        <w:jc w:val="center"/>
        <w:rPr>
          <w:rFonts w:ascii="Arial" w:hAnsi="Arial" w:cs="Arial"/>
          <w:b/>
          <w:u w:val="single"/>
        </w:rPr>
      </w:pPr>
    </w:p>
    <w:p w:rsidR="00AC1FA5" w:rsidRDefault="00AC1FA5"/>
    <w:sectPr w:rsidR="00AC1FA5" w:rsidSect="00270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36" w:rsidRDefault="00120436" w:rsidP="00CD0CFC">
      <w:r>
        <w:separator/>
      </w:r>
    </w:p>
  </w:endnote>
  <w:endnote w:type="continuationSeparator" w:id="0">
    <w:p w:rsidR="00120436" w:rsidRDefault="00120436" w:rsidP="00CD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3" w:rsidRDefault="00270D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3" w:rsidRPr="00DB7B9E" w:rsidRDefault="00270D33" w:rsidP="00270D33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270D33" w:rsidRPr="00DB7B9E" w:rsidRDefault="00270D33" w:rsidP="00270D33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3" w:rsidRDefault="00270D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36" w:rsidRDefault="00120436" w:rsidP="00CD0CFC">
      <w:r>
        <w:separator/>
      </w:r>
    </w:p>
  </w:footnote>
  <w:footnote w:type="continuationSeparator" w:id="0">
    <w:p w:rsidR="00120436" w:rsidRDefault="00120436" w:rsidP="00CD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3" w:rsidRDefault="00270D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3" w:rsidRPr="00EE6C7B" w:rsidRDefault="00DF64D4" w:rsidP="00270D33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1pt;height:125.75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3" w:rsidRDefault="00270D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BC9"/>
    <w:multiLevelType w:val="hybridMultilevel"/>
    <w:tmpl w:val="0B561E64"/>
    <w:lvl w:ilvl="0" w:tplc="34A62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B2E26"/>
    <w:rsid w:val="00002576"/>
    <w:rsid w:val="00120436"/>
    <w:rsid w:val="00151114"/>
    <w:rsid w:val="00264ECB"/>
    <w:rsid w:val="00270D33"/>
    <w:rsid w:val="002B2E26"/>
    <w:rsid w:val="002D06D5"/>
    <w:rsid w:val="003124E3"/>
    <w:rsid w:val="00316FA2"/>
    <w:rsid w:val="003C673F"/>
    <w:rsid w:val="003E039E"/>
    <w:rsid w:val="0040172D"/>
    <w:rsid w:val="00416E7D"/>
    <w:rsid w:val="004633F8"/>
    <w:rsid w:val="00463682"/>
    <w:rsid w:val="005373C7"/>
    <w:rsid w:val="005377A9"/>
    <w:rsid w:val="00566752"/>
    <w:rsid w:val="0058476D"/>
    <w:rsid w:val="005B3D95"/>
    <w:rsid w:val="005E23BB"/>
    <w:rsid w:val="00610C6F"/>
    <w:rsid w:val="00631B6C"/>
    <w:rsid w:val="00747D10"/>
    <w:rsid w:val="007F2FC4"/>
    <w:rsid w:val="00802AD5"/>
    <w:rsid w:val="008132DA"/>
    <w:rsid w:val="0090295A"/>
    <w:rsid w:val="00932712"/>
    <w:rsid w:val="009408FF"/>
    <w:rsid w:val="009E2ADF"/>
    <w:rsid w:val="009E6ECF"/>
    <w:rsid w:val="00A3597A"/>
    <w:rsid w:val="00AC1FA5"/>
    <w:rsid w:val="00AE260B"/>
    <w:rsid w:val="00C76D55"/>
    <w:rsid w:val="00CA25B2"/>
    <w:rsid w:val="00CC7C26"/>
    <w:rsid w:val="00CD0CFC"/>
    <w:rsid w:val="00D34681"/>
    <w:rsid w:val="00D44B53"/>
    <w:rsid w:val="00DB39EB"/>
    <w:rsid w:val="00DF64D4"/>
    <w:rsid w:val="00E67876"/>
    <w:rsid w:val="00EB13A1"/>
    <w:rsid w:val="00F2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B2E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E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B2E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2E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</cp:lastModifiedBy>
  <cp:revision>25</cp:revision>
  <dcterms:created xsi:type="dcterms:W3CDTF">2012-07-21T15:49:00Z</dcterms:created>
  <dcterms:modified xsi:type="dcterms:W3CDTF">2012-07-23T15:23:00Z</dcterms:modified>
</cp:coreProperties>
</file>