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6C" w:rsidRDefault="00D87F6C" w:rsidP="00D87F6C">
      <w:pPr>
        <w:jc w:val="both"/>
        <w:rPr>
          <w:rFonts w:ascii="Arial" w:hAnsi="Arial" w:cs="Arial"/>
        </w:rPr>
      </w:pPr>
    </w:p>
    <w:p w:rsidR="00D87F6C" w:rsidRDefault="00D87F6C" w:rsidP="00D87F6C">
      <w:pPr>
        <w:jc w:val="both"/>
        <w:rPr>
          <w:rFonts w:ascii="Arial" w:hAnsi="Arial" w:cs="Arial"/>
        </w:rPr>
      </w:pPr>
    </w:p>
    <w:p w:rsidR="00D87F6C" w:rsidRPr="00EB5B3A" w:rsidRDefault="00D87F6C" w:rsidP="00D87F6C">
      <w:pPr>
        <w:rPr>
          <w:rFonts w:ascii="Arial" w:hAnsi="Arial" w:cs="Arial"/>
        </w:rPr>
      </w:pPr>
    </w:p>
    <w:p w:rsidR="00D87F6C" w:rsidRPr="00EB5B3A" w:rsidRDefault="00D87F6C" w:rsidP="00D87F6C">
      <w:pPr>
        <w:rPr>
          <w:rFonts w:ascii="Arial" w:hAnsi="Arial" w:cs="Arial"/>
        </w:rPr>
      </w:pPr>
    </w:p>
    <w:p w:rsidR="00D87F6C" w:rsidRDefault="00D87F6C" w:rsidP="00D87F6C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Índices de Qualidade de Água e Estado Trófico do Arroio </w:t>
      </w:r>
      <w:proofErr w:type="spellStart"/>
      <w:r>
        <w:rPr>
          <w:rFonts w:ascii="Arial" w:hAnsi="Arial" w:cs="Arial"/>
          <w:b/>
        </w:rPr>
        <w:t>Bolaxa</w:t>
      </w:r>
      <w:proofErr w:type="spellEnd"/>
    </w:p>
    <w:bookmarkEnd w:id="0"/>
    <w:p w:rsidR="00D87F6C" w:rsidRDefault="00D87F6C" w:rsidP="00D87F6C">
      <w:pPr>
        <w:jc w:val="center"/>
        <w:rPr>
          <w:rFonts w:ascii="Arial" w:hAnsi="Arial" w:cs="Arial"/>
        </w:rPr>
      </w:pPr>
    </w:p>
    <w:p w:rsidR="00D87F6C" w:rsidRDefault="00D87F6C" w:rsidP="00D87F6C">
      <w:pPr>
        <w:jc w:val="center"/>
        <w:rPr>
          <w:rFonts w:ascii="Arial" w:hAnsi="Arial" w:cs="Arial"/>
        </w:rPr>
      </w:pPr>
    </w:p>
    <w:p w:rsidR="00D87F6C" w:rsidRDefault="00D87F6C" w:rsidP="00D87F6C">
      <w:pPr>
        <w:rPr>
          <w:rFonts w:ascii="Arial" w:hAnsi="Arial" w:cs="Arial"/>
          <w:b/>
        </w:rPr>
      </w:pPr>
    </w:p>
    <w:p w:rsidR="00D87F6C" w:rsidRDefault="00D87F6C" w:rsidP="00D87F6C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Kayla</w:t>
      </w:r>
      <w:proofErr w:type="spellEnd"/>
      <w:r>
        <w:rPr>
          <w:rFonts w:ascii="Arial" w:hAnsi="Arial" w:cs="Arial"/>
          <w:b/>
        </w:rPr>
        <w:t xml:space="preserve"> C. de Lima; Maria da Graça </w:t>
      </w:r>
      <w:proofErr w:type="spellStart"/>
      <w:r>
        <w:rPr>
          <w:rFonts w:ascii="Arial" w:hAnsi="Arial" w:cs="Arial"/>
          <w:b/>
        </w:rPr>
        <w:t>Zepka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Baumgarten</w:t>
      </w:r>
      <w:proofErr w:type="gramEnd"/>
    </w:p>
    <w:p w:rsidR="00D87F6C" w:rsidRDefault="00D87F6C" w:rsidP="00D87F6C">
      <w:pPr>
        <w:jc w:val="right"/>
        <w:rPr>
          <w:rFonts w:ascii="Arial" w:hAnsi="Arial" w:cs="Arial"/>
        </w:rPr>
      </w:pPr>
    </w:p>
    <w:p w:rsidR="00D87F6C" w:rsidRDefault="00D87F6C" w:rsidP="00D87F6C">
      <w:pPr>
        <w:jc w:val="right"/>
        <w:rPr>
          <w:rFonts w:ascii="Arial" w:hAnsi="Arial" w:cs="Arial"/>
        </w:rPr>
      </w:pPr>
    </w:p>
    <w:p w:rsidR="00D87F6C" w:rsidRPr="00802A40" w:rsidRDefault="00D87F6C" w:rsidP="00D87F6C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1.08.03.00-</w:t>
      </w:r>
      <w:proofErr w:type="gramStart"/>
      <w:r>
        <w:rPr>
          <w:rFonts w:ascii="Arial" w:hAnsi="Arial" w:cs="Arial"/>
          <w:b/>
        </w:rPr>
        <w:t>9 - Oceanografia</w:t>
      </w:r>
      <w:proofErr w:type="gramEnd"/>
      <w:r>
        <w:rPr>
          <w:rFonts w:ascii="Arial" w:hAnsi="Arial" w:cs="Arial"/>
          <w:b/>
        </w:rPr>
        <w:t xml:space="preserve"> Q</w:t>
      </w:r>
      <w:r w:rsidRPr="00802A40">
        <w:rPr>
          <w:rFonts w:ascii="Arial" w:hAnsi="Arial" w:cs="Arial"/>
          <w:b/>
        </w:rPr>
        <w:t xml:space="preserve">uímica </w:t>
      </w:r>
    </w:p>
    <w:p w:rsidR="00D87F6C" w:rsidRDefault="00D87F6C" w:rsidP="00D87F6C">
      <w:pPr>
        <w:jc w:val="both"/>
        <w:rPr>
          <w:rFonts w:ascii="Arial" w:hAnsi="Arial" w:cs="Arial"/>
          <w:b/>
        </w:rPr>
      </w:pPr>
    </w:p>
    <w:p w:rsidR="003356E4" w:rsidRDefault="003356E4" w:rsidP="00D87F6C">
      <w:pPr>
        <w:jc w:val="both"/>
        <w:rPr>
          <w:rFonts w:ascii="Arial" w:hAnsi="Arial" w:cs="Arial"/>
          <w:b/>
        </w:rPr>
      </w:pPr>
    </w:p>
    <w:p w:rsidR="00D87F6C" w:rsidRDefault="00D87F6C" w:rsidP="00D87F6C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Arroio, monitoramento, IQA, IET, eutrofização</w:t>
      </w:r>
    </w:p>
    <w:p w:rsidR="00D87F6C" w:rsidRDefault="00D87F6C" w:rsidP="00D87F6C">
      <w:pPr>
        <w:jc w:val="both"/>
        <w:rPr>
          <w:rFonts w:ascii="Arial" w:hAnsi="Arial" w:cs="Arial"/>
        </w:rPr>
      </w:pPr>
    </w:p>
    <w:p w:rsidR="00D87F6C" w:rsidRDefault="00D87F6C" w:rsidP="00D87F6C">
      <w:pPr>
        <w:jc w:val="both"/>
        <w:rPr>
          <w:rFonts w:ascii="Arial" w:hAnsi="Arial" w:cs="Arial"/>
        </w:rPr>
      </w:pPr>
    </w:p>
    <w:p w:rsidR="00D87F6C" w:rsidRDefault="00D87F6C" w:rsidP="00D87F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Resumo:</w:t>
      </w:r>
    </w:p>
    <w:p w:rsidR="00D87F6C" w:rsidRPr="00EB5B3A" w:rsidRDefault="00D87F6C" w:rsidP="00D87F6C">
      <w:pPr>
        <w:jc w:val="both"/>
        <w:rPr>
          <w:rFonts w:ascii="Arial" w:hAnsi="Arial" w:cs="Arial"/>
        </w:rPr>
      </w:pPr>
      <w:r w:rsidRPr="00257196">
        <w:rPr>
          <w:rFonts w:ascii="Arial" w:hAnsi="Arial" w:cs="Arial"/>
        </w:rPr>
        <w:t>O município de Rio Grande apresenta vários arroios e banhados em sua extensão.</w:t>
      </w:r>
      <w:r>
        <w:rPr>
          <w:rFonts w:ascii="Arial" w:hAnsi="Arial" w:cs="Arial"/>
        </w:rPr>
        <w:t xml:space="preserve"> </w:t>
      </w:r>
      <w:r w:rsidRPr="00257196">
        <w:rPr>
          <w:rFonts w:ascii="Arial" w:hAnsi="Arial" w:cs="Arial"/>
        </w:rPr>
        <w:t xml:space="preserve">O Arroio </w:t>
      </w:r>
      <w:proofErr w:type="spellStart"/>
      <w:r w:rsidRPr="00257196">
        <w:rPr>
          <w:rFonts w:ascii="Arial" w:hAnsi="Arial" w:cs="Arial"/>
        </w:rPr>
        <w:t>Bolaxa</w:t>
      </w:r>
      <w:proofErr w:type="spellEnd"/>
      <w:r w:rsidRPr="00257196">
        <w:rPr>
          <w:rFonts w:ascii="Arial" w:hAnsi="Arial" w:cs="Arial"/>
        </w:rPr>
        <w:t xml:space="preserve"> é o principal carreador de águas da chuva para a Lagoa Verde.</w:t>
      </w:r>
      <w:r>
        <w:rPr>
          <w:rFonts w:ascii="Arial" w:hAnsi="Arial" w:cs="Arial"/>
        </w:rPr>
        <w:t xml:space="preserve"> </w:t>
      </w:r>
      <w:r w:rsidRPr="00257196">
        <w:rPr>
          <w:rFonts w:ascii="Arial" w:hAnsi="Arial" w:cs="Arial"/>
        </w:rPr>
        <w:t>Suas águas estão sendo monitoradas sazonalmente com o objetivo de analisar a</w:t>
      </w:r>
      <w:r>
        <w:rPr>
          <w:rFonts w:ascii="Arial" w:hAnsi="Arial" w:cs="Arial"/>
        </w:rPr>
        <w:t xml:space="preserve"> </w:t>
      </w:r>
      <w:r w:rsidRPr="00257196">
        <w:rPr>
          <w:rFonts w:ascii="Arial" w:hAnsi="Arial" w:cs="Arial"/>
        </w:rPr>
        <w:t xml:space="preserve">sua qualidade </w:t>
      </w:r>
      <w:proofErr w:type="spellStart"/>
      <w:r w:rsidRPr="00257196">
        <w:rPr>
          <w:rFonts w:ascii="Arial" w:hAnsi="Arial" w:cs="Arial"/>
        </w:rPr>
        <w:t>hidroquímica</w:t>
      </w:r>
      <w:proofErr w:type="spellEnd"/>
      <w:r w:rsidRPr="00257196">
        <w:rPr>
          <w:rFonts w:ascii="Arial" w:hAnsi="Arial" w:cs="Arial"/>
        </w:rPr>
        <w:t xml:space="preserve"> e estado de preservação. Em maio, foram analisados</w:t>
      </w:r>
      <w:r>
        <w:rPr>
          <w:rFonts w:ascii="Arial" w:hAnsi="Arial" w:cs="Arial"/>
        </w:rPr>
        <w:t xml:space="preserve"> </w:t>
      </w:r>
      <w:r w:rsidRPr="00257196">
        <w:rPr>
          <w:rFonts w:ascii="Arial" w:hAnsi="Arial" w:cs="Arial"/>
        </w:rPr>
        <w:t>parâmetros físico-químicos, nutrientes e coliformes, sendo calculados o Índice de</w:t>
      </w:r>
      <w:r>
        <w:rPr>
          <w:rFonts w:ascii="Arial" w:hAnsi="Arial" w:cs="Arial"/>
        </w:rPr>
        <w:t xml:space="preserve"> </w:t>
      </w:r>
      <w:r w:rsidRPr="00257196">
        <w:rPr>
          <w:rFonts w:ascii="Arial" w:hAnsi="Arial" w:cs="Arial"/>
        </w:rPr>
        <w:t>Estado Trófico (IET) e o Índice de Qualidade de Água (IQA). A nascente do Arroio</w:t>
      </w:r>
      <w:r>
        <w:rPr>
          <w:rFonts w:ascii="Arial" w:hAnsi="Arial" w:cs="Arial"/>
        </w:rPr>
        <w:t xml:space="preserve"> </w:t>
      </w:r>
      <w:proofErr w:type="spellStart"/>
      <w:r w:rsidRPr="00257196">
        <w:rPr>
          <w:rFonts w:ascii="Arial" w:hAnsi="Arial" w:cs="Arial"/>
        </w:rPr>
        <w:t>Bolaxa</w:t>
      </w:r>
      <w:proofErr w:type="spellEnd"/>
      <w:r w:rsidRPr="00257196">
        <w:rPr>
          <w:rFonts w:ascii="Arial" w:hAnsi="Arial" w:cs="Arial"/>
        </w:rPr>
        <w:t xml:space="preserve"> foi escolhida como local controle, pela baixa influência antrópica. O local</w:t>
      </w:r>
      <w:r>
        <w:rPr>
          <w:rFonts w:ascii="Arial" w:hAnsi="Arial" w:cs="Arial"/>
        </w:rPr>
        <w:t xml:space="preserve"> </w:t>
      </w:r>
      <w:r w:rsidRPr="00257196">
        <w:rPr>
          <w:rFonts w:ascii="Arial" w:hAnsi="Arial" w:cs="Arial"/>
        </w:rPr>
        <w:t>mais próximo à RS-734, estrada que liga Rio Grande ao Cassino</w:t>
      </w:r>
      <w:r>
        <w:rPr>
          <w:rFonts w:ascii="Arial" w:hAnsi="Arial" w:cs="Arial"/>
        </w:rPr>
        <w:t>,</w:t>
      </w:r>
      <w:r w:rsidRPr="00257196">
        <w:rPr>
          <w:rFonts w:ascii="Arial" w:hAnsi="Arial" w:cs="Arial"/>
        </w:rPr>
        <w:t xml:space="preserve"> se destacou dos</w:t>
      </w:r>
      <w:r>
        <w:rPr>
          <w:rFonts w:ascii="Arial" w:hAnsi="Arial" w:cs="Arial"/>
        </w:rPr>
        <w:t xml:space="preserve"> </w:t>
      </w:r>
      <w:r w:rsidRPr="00257196">
        <w:rPr>
          <w:rFonts w:ascii="Arial" w:hAnsi="Arial" w:cs="Arial"/>
        </w:rPr>
        <w:t>outros pela maior contaminação, pois apresentava óleo nas margens, relativas altas</w:t>
      </w:r>
      <w:r>
        <w:rPr>
          <w:rFonts w:ascii="Arial" w:hAnsi="Arial" w:cs="Arial"/>
        </w:rPr>
        <w:t xml:space="preserve"> </w:t>
      </w:r>
      <w:r w:rsidRPr="00257196">
        <w:rPr>
          <w:rFonts w:ascii="Arial" w:hAnsi="Arial" w:cs="Arial"/>
        </w:rPr>
        <w:t>concentrações de nutrientes, baixa oxigenação e Coliformes fecais em</w:t>
      </w:r>
      <w:r>
        <w:rPr>
          <w:rFonts w:ascii="Arial" w:hAnsi="Arial" w:cs="Arial"/>
        </w:rPr>
        <w:t xml:space="preserve"> </w:t>
      </w:r>
      <w:r w:rsidRPr="00257196">
        <w:rPr>
          <w:rFonts w:ascii="Arial" w:hAnsi="Arial" w:cs="Arial"/>
        </w:rPr>
        <w:t>de</w:t>
      </w:r>
      <w:r>
        <w:rPr>
          <w:rFonts w:ascii="Arial" w:hAnsi="Arial" w:cs="Arial"/>
        </w:rPr>
        <w:t>s</w:t>
      </w:r>
      <w:r w:rsidRPr="00257196">
        <w:rPr>
          <w:rFonts w:ascii="Arial" w:hAnsi="Arial" w:cs="Arial"/>
        </w:rPr>
        <w:t>conformid</w:t>
      </w:r>
      <w:r>
        <w:rPr>
          <w:rFonts w:ascii="Arial" w:hAnsi="Arial" w:cs="Arial"/>
        </w:rPr>
        <w:t>ade com a legislação ambiental. Este local</w:t>
      </w:r>
      <w:r w:rsidR="00CF6B79">
        <w:rPr>
          <w:rFonts w:ascii="Arial" w:hAnsi="Arial" w:cs="Arial"/>
        </w:rPr>
        <w:t xml:space="preserve"> fica próximo a um aglomerado urbano e</w:t>
      </w:r>
      <w:r>
        <w:rPr>
          <w:rFonts w:ascii="Arial" w:hAnsi="Arial" w:cs="Arial"/>
        </w:rPr>
        <w:t xml:space="preserve"> foi classificado como </w:t>
      </w:r>
      <w:proofErr w:type="spellStart"/>
      <w:r>
        <w:rPr>
          <w:rFonts w:ascii="Arial" w:hAnsi="Arial" w:cs="Arial"/>
        </w:rPr>
        <w:t>hipereutrófico</w:t>
      </w:r>
      <w:proofErr w:type="spellEnd"/>
      <w:r>
        <w:rPr>
          <w:rFonts w:ascii="Arial" w:hAnsi="Arial" w:cs="Arial"/>
        </w:rPr>
        <w:t xml:space="preserve">, de acordo com o IET, e de qualidade “ruim” de acordo com o IQA, enquanto o ponto controle foi classificado como </w:t>
      </w:r>
      <w:proofErr w:type="spellStart"/>
      <w:r>
        <w:rPr>
          <w:rFonts w:ascii="Arial" w:hAnsi="Arial" w:cs="Arial"/>
        </w:rPr>
        <w:t>mesotrófico</w:t>
      </w:r>
      <w:proofErr w:type="spellEnd"/>
      <w:r>
        <w:rPr>
          <w:rFonts w:ascii="Arial" w:hAnsi="Arial" w:cs="Arial"/>
        </w:rPr>
        <w:t xml:space="preserve"> e nível de qualidade “bom”. Est</w:t>
      </w:r>
      <w:r w:rsidRPr="00257196">
        <w:rPr>
          <w:rFonts w:ascii="Arial" w:hAnsi="Arial" w:cs="Arial"/>
        </w:rPr>
        <w:t>es índices confirmaram o estado crítico de desequilíbrio trófico e</w:t>
      </w:r>
      <w:r>
        <w:rPr>
          <w:rFonts w:ascii="Arial" w:hAnsi="Arial" w:cs="Arial"/>
        </w:rPr>
        <w:t xml:space="preserve"> </w:t>
      </w:r>
      <w:r w:rsidRPr="00257196">
        <w:rPr>
          <w:rFonts w:ascii="Arial" w:hAnsi="Arial" w:cs="Arial"/>
        </w:rPr>
        <w:t>contaminação das águas do local junto à ponte, evidenciando o impacto causado</w:t>
      </w:r>
      <w:r>
        <w:rPr>
          <w:rFonts w:ascii="Arial" w:hAnsi="Arial" w:cs="Arial"/>
        </w:rPr>
        <w:t xml:space="preserve"> </w:t>
      </w:r>
      <w:r w:rsidR="00CF6B79">
        <w:rPr>
          <w:rFonts w:ascii="Arial" w:hAnsi="Arial" w:cs="Arial"/>
        </w:rPr>
        <w:t>pelas atividades antrópicas</w:t>
      </w:r>
      <w:r w:rsidRPr="00257196">
        <w:rPr>
          <w:rFonts w:ascii="Arial" w:hAnsi="Arial" w:cs="Arial"/>
        </w:rPr>
        <w:t>. A extensa estiagem no verão e a duplicação da ponte</w:t>
      </w:r>
      <w:r>
        <w:rPr>
          <w:rFonts w:ascii="Arial" w:hAnsi="Arial" w:cs="Arial"/>
        </w:rPr>
        <w:t xml:space="preserve"> </w:t>
      </w:r>
      <w:r w:rsidRPr="00257196">
        <w:rPr>
          <w:rFonts w:ascii="Arial" w:hAnsi="Arial" w:cs="Arial"/>
        </w:rPr>
        <w:t>que está assoreando o arroio cont</w:t>
      </w:r>
      <w:r>
        <w:rPr>
          <w:rFonts w:ascii="Arial" w:hAnsi="Arial" w:cs="Arial"/>
        </w:rPr>
        <w:t>rib</w:t>
      </w:r>
      <w:r w:rsidR="00CF6B79">
        <w:rPr>
          <w:rFonts w:ascii="Arial" w:hAnsi="Arial" w:cs="Arial"/>
        </w:rPr>
        <w:t>uem para a redução do fluxo</w:t>
      </w:r>
      <w:r w:rsidRPr="002571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F6B79">
        <w:rPr>
          <w:rFonts w:ascii="Arial" w:hAnsi="Arial" w:cs="Arial"/>
        </w:rPr>
        <w:t>aumentando o</w:t>
      </w:r>
      <w:r>
        <w:rPr>
          <w:rFonts w:ascii="Arial" w:hAnsi="Arial" w:cs="Arial"/>
        </w:rPr>
        <w:t xml:space="preserve"> tempo de residência</w:t>
      </w:r>
      <w:r w:rsidR="00CF6B79">
        <w:rPr>
          <w:rFonts w:ascii="Arial" w:hAnsi="Arial" w:cs="Arial"/>
        </w:rPr>
        <w:t xml:space="preserve"> da água,</w:t>
      </w:r>
      <w:r>
        <w:rPr>
          <w:rFonts w:ascii="Arial" w:hAnsi="Arial" w:cs="Arial"/>
        </w:rPr>
        <w:t xml:space="preserve"> </w:t>
      </w:r>
      <w:r w:rsidRPr="00257196">
        <w:rPr>
          <w:rFonts w:ascii="Arial" w:hAnsi="Arial" w:cs="Arial"/>
        </w:rPr>
        <w:t>acumulando matéria orgânica</w:t>
      </w:r>
      <w:r>
        <w:rPr>
          <w:rFonts w:ascii="Arial" w:hAnsi="Arial" w:cs="Arial"/>
        </w:rPr>
        <w:t xml:space="preserve"> </w:t>
      </w:r>
      <w:r w:rsidRPr="00257196">
        <w:rPr>
          <w:rFonts w:ascii="Arial" w:hAnsi="Arial" w:cs="Arial"/>
        </w:rPr>
        <w:t>em decomposição e, com isso</w:t>
      </w:r>
      <w:r w:rsidR="00CF6B79">
        <w:rPr>
          <w:rFonts w:ascii="Arial" w:hAnsi="Arial" w:cs="Arial"/>
        </w:rPr>
        <w:t>,</w:t>
      </w:r>
      <w:r w:rsidRPr="00257196">
        <w:rPr>
          <w:rFonts w:ascii="Arial" w:hAnsi="Arial" w:cs="Arial"/>
        </w:rPr>
        <w:t xml:space="preserve"> </w:t>
      </w:r>
      <w:proofErr w:type="spellStart"/>
      <w:r w:rsidRPr="00257196">
        <w:rPr>
          <w:rFonts w:ascii="Arial" w:hAnsi="Arial" w:cs="Arial"/>
        </w:rPr>
        <w:t>sub</w:t>
      </w:r>
      <w:r w:rsidR="00CF6B79">
        <w:rPr>
          <w:rFonts w:ascii="Arial" w:hAnsi="Arial" w:cs="Arial"/>
        </w:rPr>
        <w:t>saturando</w:t>
      </w:r>
      <w:proofErr w:type="spellEnd"/>
      <w:r w:rsidR="00CF6B79">
        <w:rPr>
          <w:rFonts w:ascii="Arial" w:hAnsi="Arial" w:cs="Arial"/>
        </w:rPr>
        <w:t xml:space="preserve"> em oxigênio </w:t>
      </w:r>
      <w:r w:rsidRPr="00257196">
        <w:rPr>
          <w:rFonts w:ascii="Arial" w:hAnsi="Arial" w:cs="Arial"/>
        </w:rPr>
        <w:t>todo arroio</w:t>
      </w:r>
      <w:r>
        <w:rPr>
          <w:rFonts w:ascii="Arial" w:hAnsi="Arial" w:cs="Arial"/>
        </w:rPr>
        <w:t xml:space="preserve">. </w:t>
      </w:r>
      <w:r w:rsidRPr="00257196">
        <w:rPr>
          <w:rFonts w:ascii="Arial" w:hAnsi="Arial" w:cs="Arial"/>
        </w:rPr>
        <w:t>Esse</w:t>
      </w:r>
      <w:r>
        <w:rPr>
          <w:rFonts w:ascii="Arial" w:hAnsi="Arial" w:cs="Arial"/>
        </w:rPr>
        <w:t xml:space="preserve"> </w:t>
      </w:r>
      <w:r w:rsidRPr="00257196">
        <w:rPr>
          <w:rFonts w:ascii="Arial" w:hAnsi="Arial" w:cs="Arial"/>
        </w:rPr>
        <w:t>estudo evidencia a baixa capacidade de suporte para aportes antrópicos</w:t>
      </w:r>
      <w:r w:rsidR="00CF6B79">
        <w:rPr>
          <w:rFonts w:ascii="Arial" w:hAnsi="Arial" w:cs="Arial"/>
        </w:rPr>
        <w:t xml:space="preserve"> de qualquer tipo</w:t>
      </w:r>
      <w:r w:rsidRPr="00257196">
        <w:rPr>
          <w:rFonts w:ascii="Arial" w:hAnsi="Arial" w:cs="Arial"/>
        </w:rPr>
        <w:t xml:space="preserve"> e a</w:t>
      </w:r>
      <w:r>
        <w:rPr>
          <w:rFonts w:ascii="Arial" w:hAnsi="Arial" w:cs="Arial"/>
        </w:rPr>
        <w:t xml:space="preserve"> </w:t>
      </w:r>
      <w:r w:rsidRPr="00257196">
        <w:rPr>
          <w:rFonts w:ascii="Arial" w:hAnsi="Arial" w:cs="Arial"/>
        </w:rPr>
        <w:t>necessidade de m</w:t>
      </w:r>
      <w:r w:rsidR="00CF6B79">
        <w:rPr>
          <w:rFonts w:ascii="Arial" w:hAnsi="Arial" w:cs="Arial"/>
        </w:rPr>
        <w:t xml:space="preserve">ais cuidados e preservação da região do Arroio </w:t>
      </w:r>
      <w:proofErr w:type="spellStart"/>
      <w:r w:rsidR="00CF6B79">
        <w:rPr>
          <w:rFonts w:ascii="Arial" w:hAnsi="Arial" w:cs="Arial"/>
        </w:rPr>
        <w:t>Bolaxa</w:t>
      </w:r>
      <w:proofErr w:type="spellEnd"/>
      <w:r w:rsidR="00CF6B79">
        <w:rPr>
          <w:rFonts w:ascii="Arial" w:hAnsi="Arial" w:cs="Arial"/>
        </w:rPr>
        <w:t>.</w:t>
      </w:r>
    </w:p>
    <w:p w:rsidR="00661BBD" w:rsidRDefault="00661BBD"/>
    <w:sectPr w:rsidR="00661BBD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59" w:rsidRDefault="006F4E59">
      <w:r>
        <w:separator/>
      </w:r>
    </w:p>
  </w:endnote>
  <w:endnote w:type="continuationSeparator" w:id="0">
    <w:p w:rsidR="006F4E59" w:rsidRDefault="006F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6F4E5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D87F6C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>
      <w:rPr>
        <w:rFonts w:ascii="Arial" w:hAnsi="Arial" w:cs="Arial"/>
      </w:rPr>
      <w:t>6 de outubro de 2012.</w:t>
    </w:r>
  </w:p>
  <w:p w:rsidR="008B436A" w:rsidRPr="00DB7B9E" w:rsidRDefault="00D87F6C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6F4E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59" w:rsidRDefault="006F4E59">
      <w:r>
        <w:separator/>
      </w:r>
    </w:p>
  </w:footnote>
  <w:footnote w:type="continuationSeparator" w:id="0">
    <w:p w:rsidR="006F4E59" w:rsidRDefault="006F4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6F4E5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6F4E59" w:rsidP="002A0302">
    <w:pPr>
      <w:pStyle w:val="Cabealho"/>
      <w:ind w:left="-1418" w:right="-99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9.25pt;height:126pt">
          <v:imagedata r:id="rId1" o:title="Header" grayscale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6F4E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F6C"/>
    <w:rsid w:val="00017DD6"/>
    <w:rsid w:val="0004618A"/>
    <w:rsid w:val="0004729E"/>
    <w:rsid w:val="000779A9"/>
    <w:rsid w:val="00082FFE"/>
    <w:rsid w:val="0009002A"/>
    <w:rsid w:val="0009587C"/>
    <w:rsid w:val="000A1989"/>
    <w:rsid w:val="000C340B"/>
    <w:rsid w:val="000C6A78"/>
    <w:rsid w:val="001123F8"/>
    <w:rsid w:val="00137E27"/>
    <w:rsid w:val="00147AB5"/>
    <w:rsid w:val="001C630D"/>
    <w:rsid w:val="001D312B"/>
    <w:rsid w:val="001E36BC"/>
    <w:rsid w:val="001F040F"/>
    <w:rsid w:val="001F15B3"/>
    <w:rsid w:val="001F41DF"/>
    <w:rsid w:val="002057CB"/>
    <w:rsid w:val="00247B70"/>
    <w:rsid w:val="00247FBC"/>
    <w:rsid w:val="00295CD4"/>
    <w:rsid w:val="002B09AD"/>
    <w:rsid w:val="002D307D"/>
    <w:rsid w:val="002D419C"/>
    <w:rsid w:val="002F0670"/>
    <w:rsid w:val="002F673F"/>
    <w:rsid w:val="00310CB6"/>
    <w:rsid w:val="00334672"/>
    <w:rsid w:val="003356E4"/>
    <w:rsid w:val="0034671F"/>
    <w:rsid w:val="00367522"/>
    <w:rsid w:val="003876FA"/>
    <w:rsid w:val="00395C0D"/>
    <w:rsid w:val="003D3E5D"/>
    <w:rsid w:val="003E4126"/>
    <w:rsid w:val="0041021B"/>
    <w:rsid w:val="004630FD"/>
    <w:rsid w:val="00465DA8"/>
    <w:rsid w:val="004860AF"/>
    <w:rsid w:val="00487462"/>
    <w:rsid w:val="00492FFA"/>
    <w:rsid w:val="004A5113"/>
    <w:rsid w:val="004F7B8E"/>
    <w:rsid w:val="00503C6E"/>
    <w:rsid w:val="00505F68"/>
    <w:rsid w:val="00511954"/>
    <w:rsid w:val="0051200E"/>
    <w:rsid w:val="00513B23"/>
    <w:rsid w:val="0058182F"/>
    <w:rsid w:val="00582842"/>
    <w:rsid w:val="005A7163"/>
    <w:rsid w:val="005B3D76"/>
    <w:rsid w:val="005D53B3"/>
    <w:rsid w:val="005E2CCD"/>
    <w:rsid w:val="00603BCD"/>
    <w:rsid w:val="00604FA7"/>
    <w:rsid w:val="006437B7"/>
    <w:rsid w:val="00661BBD"/>
    <w:rsid w:val="006868B3"/>
    <w:rsid w:val="006A30F2"/>
    <w:rsid w:val="006D46BF"/>
    <w:rsid w:val="006F4E59"/>
    <w:rsid w:val="007019E6"/>
    <w:rsid w:val="0070355B"/>
    <w:rsid w:val="00706802"/>
    <w:rsid w:val="00711224"/>
    <w:rsid w:val="00742BAB"/>
    <w:rsid w:val="00755AC7"/>
    <w:rsid w:val="0076786D"/>
    <w:rsid w:val="007B478A"/>
    <w:rsid w:val="007C3C5E"/>
    <w:rsid w:val="007C64DA"/>
    <w:rsid w:val="007C77D5"/>
    <w:rsid w:val="007D2A1D"/>
    <w:rsid w:val="007D4763"/>
    <w:rsid w:val="007E0E93"/>
    <w:rsid w:val="007F6AE3"/>
    <w:rsid w:val="00802490"/>
    <w:rsid w:val="00825DFC"/>
    <w:rsid w:val="00845AEE"/>
    <w:rsid w:val="008465E2"/>
    <w:rsid w:val="00881BE1"/>
    <w:rsid w:val="008833EF"/>
    <w:rsid w:val="00884551"/>
    <w:rsid w:val="008855EA"/>
    <w:rsid w:val="008B0BFC"/>
    <w:rsid w:val="008B3FE1"/>
    <w:rsid w:val="00924758"/>
    <w:rsid w:val="009305F3"/>
    <w:rsid w:val="00931F47"/>
    <w:rsid w:val="00942F9A"/>
    <w:rsid w:val="00943E54"/>
    <w:rsid w:val="00950B60"/>
    <w:rsid w:val="009533C3"/>
    <w:rsid w:val="00972BE9"/>
    <w:rsid w:val="009966AC"/>
    <w:rsid w:val="009B3E56"/>
    <w:rsid w:val="009E1DA3"/>
    <w:rsid w:val="009E6C3F"/>
    <w:rsid w:val="00A173F7"/>
    <w:rsid w:val="00A639DF"/>
    <w:rsid w:val="00A71122"/>
    <w:rsid w:val="00A752A3"/>
    <w:rsid w:val="00A95BD8"/>
    <w:rsid w:val="00AA2150"/>
    <w:rsid w:val="00AD42CC"/>
    <w:rsid w:val="00B21EA0"/>
    <w:rsid w:val="00B30F60"/>
    <w:rsid w:val="00B4255C"/>
    <w:rsid w:val="00B668EA"/>
    <w:rsid w:val="00B66DDD"/>
    <w:rsid w:val="00B76BB4"/>
    <w:rsid w:val="00B86880"/>
    <w:rsid w:val="00B87A58"/>
    <w:rsid w:val="00BA14FF"/>
    <w:rsid w:val="00BD1EA6"/>
    <w:rsid w:val="00C87715"/>
    <w:rsid w:val="00C90F52"/>
    <w:rsid w:val="00C91BD9"/>
    <w:rsid w:val="00CA00B7"/>
    <w:rsid w:val="00CD1E82"/>
    <w:rsid w:val="00CD275C"/>
    <w:rsid w:val="00CF04BC"/>
    <w:rsid w:val="00CF119B"/>
    <w:rsid w:val="00CF6B79"/>
    <w:rsid w:val="00D355D7"/>
    <w:rsid w:val="00D53AA8"/>
    <w:rsid w:val="00D5565D"/>
    <w:rsid w:val="00D618DE"/>
    <w:rsid w:val="00D711DE"/>
    <w:rsid w:val="00D87F6C"/>
    <w:rsid w:val="00DA6945"/>
    <w:rsid w:val="00DD4384"/>
    <w:rsid w:val="00E30AFE"/>
    <w:rsid w:val="00E62AB3"/>
    <w:rsid w:val="00E852C6"/>
    <w:rsid w:val="00E94753"/>
    <w:rsid w:val="00EC74FD"/>
    <w:rsid w:val="00ED1A0D"/>
    <w:rsid w:val="00EF3E82"/>
    <w:rsid w:val="00F001F7"/>
    <w:rsid w:val="00F05D7E"/>
    <w:rsid w:val="00F15DD9"/>
    <w:rsid w:val="00F21BE2"/>
    <w:rsid w:val="00F276B4"/>
    <w:rsid w:val="00F36063"/>
    <w:rsid w:val="00F46F84"/>
    <w:rsid w:val="00F93BD3"/>
    <w:rsid w:val="00FA028F"/>
    <w:rsid w:val="00FA4960"/>
    <w:rsid w:val="00FA5BD3"/>
    <w:rsid w:val="00FA7BF4"/>
    <w:rsid w:val="00FB48B4"/>
    <w:rsid w:val="00FC0A0A"/>
    <w:rsid w:val="00FC5291"/>
    <w:rsid w:val="00FD5920"/>
    <w:rsid w:val="00FE151E"/>
    <w:rsid w:val="00FE47B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6C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87F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7F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87F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7F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Dâner Lima</cp:lastModifiedBy>
  <cp:revision>3</cp:revision>
  <dcterms:created xsi:type="dcterms:W3CDTF">2012-08-30T22:01:00Z</dcterms:created>
  <dcterms:modified xsi:type="dcterms:W3CDTF">2012-08-31T19:46:00Z</dcterms:modified>
</cp:coreProperties>
</file>