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B3" w:rsidRDefault="005868B3">
      <w:pPr>
        <w:jc w:val="center"/>
        <w:rPr>
          <w:rFonts w:ascii="Arial" w:hAnsi="Arial" w:cs="Arial"/>
          <w:b/>
        </w:rPr>
      </w:pPr>
    </w:p>
    <w:p w:rsidR="005868B3" w:rsidRDefault="005868B3">
      <w:pPr>
        <w:jc w:val="center"/>
        <w:rPr>
          <w:rFonts w:ascii="Arial" w:hAnsi="Arial" w:cs="Arial"/>
          <w:b/>
        </w:rPr>
      </w:pPr>
    </w:p>
    <w:p w:rsidR="005868B3" w:rsidRDefault="005868B3">
      <w:pPr>
        <w:jc w:val="center"/>
        <w:rPr>
          <w:rFonts w:ascii="Arial" w:hAnsi="Arial" w:cs="Arial"/>
          <w:b/>
        </w:rPr>
      </w:pPr>
    </w:p>
    <w:p w:rsidR="005868B3" w:rsidRDefault="005868B3">
      <w:pPr>
        <w:jc w:val="center"/>
        <w:rPr>
          <w:rFonts w:ascii="Arial" w:hAnsi="Arial" w:cs="Arial"/>
          <w:b/>
        </w:rPr>
      </w:pPr>
    </w:p>
    <w:p w:rsidR="009E4500" w:rsidRDefault="00D361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Fatores de risco </w:t>
      </w:r>
      <w:r w:rsidR="00532BB3">
        <w:rPr>
          <w:rFonts w:ascii="Arial" w:hAnsi="Arial" w:cs="Arial"/>
          <w:b/>
        </w:rPr>
        <w:t xml:space="preserve">associados à infecção por </w:t>
      </w:r>
      <w:r w:rsidR="00532BB3">
        <w:rPr>
          <w:rFonts w:ascii="Arial" w:hAnsi="Arial" w:cs="Arial"/>
          <w:b/>
          <w:i/>
        </w:rPr>
        <w:t>Toxocara</w:t>
      </w:r>
      <w:r w:rsidR="00532BB3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532BB3">
        <w:rPr>
          <w:rFonts w:ascii="Arial" w:hAnsi="Arial" w:cs="Arial"/>
          <w:b/>
          <w:i/>
        </w:rPr>
        <w:t>canis</w:t>
      </w:r>
      <w:r w:rsidR="00532BB3">
        <w:rPr>
          <w:rFonts w:ascii="Arial" w:hAnsi="Arial" w:cs="Arial"/>
          <w:b/>
        </w:rPr>
        <w:t xml:space="preserve"> em crianças atendidas no Hospital Universitário de Rio Grande – RS</w:t>
      </w:r>
    </w:p>
    <w:p w:rsidR="009E4500" w:rsidRDefault="009E4500">
      <w:pPr>
        <w:jc w:val="center"/>
      </w:pPr>
    </w:p>
    <w:p w:rsidR="009E4500" w:rsidRDefault="009E4500">
      <w:pPr>
        <w:jc w:val="center"/>
      </w:pPr>
    </w:p>
    <w:p w:rsidR="009E4500" w:rsidRDefault="00532BB3">
      <w:pPr>
        <w:spacing w:line="200" w:lineRule="atLeast"/>
        <w:jc w:val="right"/>
        <w:rPr>
          <w:rFonts w:ascii="Arial" w:hAnsi="Arial"/>
        </w:rPr>
      </w:pPr>
      <w:r>
        <w:rPr>
          <w:rFonts w:ascii="Arial" w:hAnsi="Arial"/>
        </w:rPr>
        <w:t xml:space="preserve">Liliam </w:t>
      </w:r>
      <w:r w:rsidR="00F9224A">
        <w:rPr>
          <w:rFonts w:ascii="Arial" w:hAnsi="Arial"/>
        </w:rPr>
        <w:t xml:space="preserve">de Lima </w:t>
      </w:r>
      <w:r>
        <w:rPr>
          <w:rFonts w:ascii="Arial" w:hAnsi="Arial"/>
        </w:rPr>
        <w:t xml:space="preserve">Lemos </w:t>
      </w:r>
    </w:p>
    <w:p w:rsidR="009E4500" w:rsidRDefault="00532BB3">
      <w:pPr>
        <w:spacing w:line="200" w:lineRule="atLeast"/>
        <w:jc w:val="right"/>
        <w:rPr>
          <w:rFonts w:ascii="Arial" w:hAnsi="Arial"/>
        </w:rPr>
      </w:pPr>
      <w:r>
        <w:rPr>
          <w:rFonts w:ascii="Arial" w:hAnsi="Arial"/>
        </w:rPr>
        <w:t>Priscila Silva Cadore</w:t>
      </w:r>
    </w:p>
    <w:p w:rsidR="00F9224A" w:rsidRDefault="00F9224A">
      <w:pPr>
        <w:spacing w:line="200" w:lineRule="atLeast"/>
        <w:jc w:val="right"/>
        <w:rPr>
          <w:rFonts w:ascii="Arial" w:hAnsi="Arial"/>
        </w:rPr>
      </w:pPr>
      <w:r>
        <w:rPr>
          <w:rFonts w:ascii="Arial" w:hAnsi="Arial"/>
        </w:rPr>
        <w:t>Gabriela Mattos</w:t>
      </w:r>
    </w:p>
    <w:p w:rsidR="009E4500" w:rsidRPr="005868B3" w:rsidRDefault="00532BB3">
      <w:pPr>
        <w:spacing w:after="100" w:line="200" w:lineRule="atLeast"/>
        <w:jc w:val="right"/>
        <w:rPr>
          <w:rFonts w:ascii="Arial" w:hAnsi="Arial" w:cs="Arial"/>
        </w:rPr>
      </w:pPr>
      <w:r w:rsidRPr="005868B3">
        <w:rPr>
          <w:rFonts w:ascii="Arial" w:hAnsi="Arial" w:cs="Arial"/>
        </w:rPr>
        <w:t>Lin</w:t>
      </w:r>
      <w:bookmarkStart w:id="1" w:name="rso2"/>
      <w:bookmarkEnd w:id="1"/>
      <w:r w:rsidRPr="005868B3">
        <w:rPr>
          <w:rFonts w:ascii="Arial" w:hAnsi="Arial" w:cs="Arial"/>
        </w:rPr>
        <w:t xml:space="preserve">jie Zhang </w:t>
      </w:r>
    </w:p>
    <w:p w:rsidR="009E4500" w:rsidRPr="005868B3" w:rsidRDefault="00532BB3">
      <w:pPr>
        <w:spacing w:after="100" w:line="200" w:lineRule="atLeast"/>
        <w:jc w:val="right"/>
        <w:rPr>
          <w:rFonts w:ascii="Arial" w:hAnsi="Arial" w:cs="Arial"/>
        </w:rPr>
      </w:pPr>
      <w:r w:rsidRPr="005868B3">
        <w:rPr>
          <w:rFonts w:ascii="Arial" w:hAnsi="Arial" w:cs="Arial"/>
        </w:rPr>
        <w:t>Silvio Omar Macedo Prietsch</w:t>
      </w:r>
    </w:p>
    <w:p w:rsidR="009E4500" w:rsidRDefault="00532BB3">
      <w:pPr>
        <w:spacing w:line="200" w:lineRule="atLeast"/>
        <w:jc w:val="right"/>
        <w:rPr>
          <w:rFonts w:ascii="Arial" w:hAnsi="Arial"/>
        </w:rPr>
      </w:pPr>
      <w:r>
        <w:rPr>
          <w:rFonts w:ascii="Arial" w:hAnsi="Arial"/>
        </w:rPr>
        <w:t>Carlos James Scaini</w:t>
      </w:r>
    </w:p>
    <w:p w:rsidR="009E4500" w:rsidRDefault="009E4500">
      <w:pPr>
        <w:jc w:val="right"/>
        <w:rPr>
          <w:rFonts w:ascii="Arial" w:hAnsi="Arial" w:cs="Arial"/>
        </w:rPr>
      </w:pPr>
    </w:p>
    <w:p w:rsidR="009E4500" w:rsidRDefault="00532BB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Ciências da Saúde </w:t>
      </w:r>
    </w:p>
    <w:p w:rsidR="009E4500" w:rsidRDefault="009E4500">
      <w:pPr>
        <w:jc w:val="both"/>
      </w:pPr>
    </w:p>
    <w:p w:rsidR="009E4500" w:rsidRDefault="00532BB3">
      <w:pPr>
        <w:rPr>
          <w:rFonts w:ascii="Arial" w:hAnsi="Arial" w:cs="Arial"/>
        </w:rPr>
      </w:pPr>
      <w:r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Toxocaríase humana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Síndrome da larva </w:t>
      </w:r>
      <w:r>
        <w:rPr>
          <w:rFonts w:ascii="Arial" w:hAnsi="Arial" w:cs="Arial"/>
          <w:i/>
        </w:rPr>
        <w:t>migrans</w:t>
      </w:r>
      <w:r>
        <w:rPr>
          <w:rFonts w:ascii="Arial" w:hAnsi="Arial" w:cs="Arial"/>
        </w:rPr>
        <w:t xml:space="preserve"> visceral, Risco de infecção.</w:t>
      </w:r>
    </w:p>
    <w:p w:rsidR="009E4500" w:rsidRDefault="00532B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9E4500" w:rsidRDefault="00532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toxocaríase humana é uma zoonose parasitária subdiagnosticada em todo o mundo, é caracterizada como </w:t>
      </w:r>
      <w:r>
        <w:rPr>
          <w:rFonts w:ascii="Arial" w:hAnsi="Arial" w:cs="Arial"/>
          <w:bCs/>
        </w:rPr>
        <w:t>parasitose tecidual crônica e tem seu principal agente etiológico o nematoide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</w:rPr>
        <w:t>Toxocara canis,</w:t>
      </w:r>
      <w:r>
        <w:rPr>
          <w:rFonts w:ascii="Arial" w:hAnsi="Arial" w:cs="Arial"/>
        </w:rPr>
        <w:t xml:space="preserve"> parasito intestinal de cães. A principal forma de infecção é a ingestão de ovos embrionados. Porém, tem sido relatados casos associados ao consumo de carnes e vísceras cruas ou mal cozidas de hospedeiros paratênicos (frangos, ovinos e bovinos) de </w:t>
      </w:r>
      <w:r>
        <w:rPr>
          <w:rFonts w:ascii="Arial" w:hAnsi="Arial" w:cs="Arial"/>
          <w:i/>
        </w:rPr>
        <w:t>T. canis</w:t>
      </w:r>
      <w:r>
        <w:rPr>
          <w:rFonts w:ascii="Arial" w:hAnsi="Arial" w:cs="Arial"/>
        </w:rPr>
        <w:t xml:space="preserve">. O objetivo deste estudo foi identificar fatores de risco associados à infecção por </w:t>
      </w:r>
      <w:r>
        <w:rPr>
          <w:rFonts w:ascii="Arial" w:hAnsi="Arial" w:cs="Arial"/>
          <w:i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canis</w:t>
      </w:r>
      <w:r>
        <w:rPr>
          <w:rFonts w:ascii="Arial" w:hAnsi="Arial" w:cs="Arial"/>
        </w:rPr>
        <w:t xml:space="preserve"> em crianças atendidas no ambulatório pediátrico do Hospital Universitário de Rio Grande - RS. Este estudo foi aprovado pelo Comitê de Ética em Pesquisa na Área da Saúde da Universidade Federal do Rio Grande. No período de maio a julho de 2012, foram entrevistados pais e/ou responsáveis de 120 crianças, de 6 meses a 12 anos de idade, sendo aplicado um questionário estruturado com dados epidemiológicos relacionados com fatores de risco para a toxocaríase humana. Observou-se que 68,3% das crianças tem contato com cães e 78,3% brincam na areia. Com relação aos hábitos alimentares, 10,8% das crianças consomem carne mal passada e 82,5% consomem embutidos. Conclui-se com base nestes resultados preliminares, que a população estudada apresenta hábitos que podem representar risco de infecção por </w:t>
      </w:r>
      <w:r>
        <w:rPr>
          <w:rFonts w:ascii="Arial" w:hAnsi="Arial" w:cs="Arial"/>
          <w:i/>
        </w:rPr>
        <w:t>T. canis</w:t>
      </w:r>
      <w:r>
        <w:rPr>
          <w:rFonts w:ascii="Arial" w:hAnsi="Arial" w:cs="Arial"/>
        </w:rPr>
        <w:t>, sendo adequada posterior avaliação por sorologia específica. Desse modo, será possível realizar orientação aos pais e/ou responsáveis sobre as principais medidas de prevenção para toxocaríase humana.</w:t>
      </w:r>
    </w:p>
    <w:p w:rsidR="009E4500" w:rsidRDefault="009E4500">
      <w:pPr>
        <w:jc w:val="both"/>
        <w:rPr>
          <w:rFonts w:ascii="Arial" w:hAnsi="Arial" w:cs="Arial"/>
        </w:rPr>
      </w:pPr>
    </w:p>
    <w:p w:rsidR="009E4500" w:rsidRDefault="009E4500">
      <w:pPr>
        <w:jc w:val="both"/>
      </w:pPr>
    </w:p>
    <w:p w:rsidR="009E4500" w:rsidRDefault="009E4500">
      <w:pPr>
        <w:jc w:val="both"/>
        <w:rPr>
          <w:rFonts w:ascii="Arial" w:hAnsi="Arial" w:cs="Arial"/>
        </w:rPr>
      </w:pPr>
    </w:p>
    <w:p w:rsidR="009E4500" w:rsidRDefault="00532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4500" w:rsidRDefault="009E4500">
      <w:pPr>
        <w:jc w:val="both"/>
        <w:rPr>
          <w:rFonts w:ascii="Arial" w:hAnsi="Arial" w:cs="Arial"/>
        </w:rPr>
      </w:pPr>
    </w:p>
    <w:p w:rsidR="009E4500" w:rsidRDefault="009E4500">
      <w:pPr>
        <w:jc w:val="both"/>
      </w:pPr>
    </w:p>
    <w:p w:rsidR="009E4500" w:rsidRDefault="009E4500">
      <w:pPr>
        <w:jc w:val="both"/>
        <w:rPr>
          <w:rFonts w:ascii="Arial" w:hAnsi="Arial" w:cs="Arial"/>
        </w:rPr>
      </w:pPr>
    </w:p>
    <w:p w:rsidR="009E4500" w:rsidRDefault="009E4500">
      <w:pPr>
        <w:jc w:val="both"/>
        <w:rPr>
          <w:rFonts w:ascii="Arial" w:hAnsi="Arial" w:cs="Arial"/>
        </w:rPr>
      </w:pPr>
    </w:p>
    <w:p w:rsidR="00532BB3" w:rsidRDefault="00532BB3">
      <w:pPr>
        <w:jc w:val="both"/>
      </w:pPr>
    </w:p>
    <w:sectPr w:rsidR="00532BB3" w:rsidSect="009E45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DEE" w:rsidRDefault="00426DEE">
      <w:r>
        <w:separator/>
      </w:r>
    </w:p>
  </w:endnote>
  <w:endnote w:type="continuationSeparator" w:id="1">
    <w:p w:rsidR="00426DEE" w:rsidRDefault="0042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00" w:rsidRDefault="009E450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00" w:rsidRDefault="00532BB3" w:rsidP="005868B3">
    <w:pPr>
      <w:pStyle w:val="Estilo1"/>
    </w:pPr>
    <w:r>
      <w:t>De 22 a 26 de outubro de 2012.</w:t>
    </w:r>
  </w:p>
  <w:p w:rsidR="009E4500" w:rsidRDefault="00532BB3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00" w:rsidRDefault="009E45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DEE" w:rsidRDefault="00426DEE">
      <w:r>
        <w:separator/>
      </w:r>
    </w:p>
  </w:footnote>
  <w:footnote w:type="continuationSeparator" w:id="1">
    <w:p w:rsidR="00426DEE" w:rsidRDefault="00426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00" w:rsidRDefault="009E4500" w:rsidP="005868B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00" w:rsidRPr="005868B3" w:rsidRDefault="005E03AD" w:rsidP="005868B3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75pt;height:.75pt" filled="t">
          <v:fill color2="black"/>
          <v:textbox inset="0,0,0,0"/>
        </v:shape>
      </w:pict>
    </w:r>
    <w:r w:rsidR="005868B3">
      <w:rPr>
        <w:noProof/>
        <w:lang w:eastAsia="pt-BR" w:bidi="ar-SA"/>
      </w:rPr>
      <w:drawing>
        <wp:inline distT="0" distB="0" distL="0" distR="0">
          <wp:extent cx="7610475" cy="1600200"/>
          <wp:effectExtent l="19050" t="0" r="9525" b="0"/>
          <wp:docPr id="2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00" w:rsidRDefault="009E450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868B3"/>
    <w:rsid w:val="00426DEE"/>
    <w:rsid w:val="00532BB3"/>
    <w:rsid w:val="005868B3"/>
    <w:rsid w:val="005E03AD"/>
    <w:rsid w:val="009E4500"/>
    <w:rsid w:val="00D361C4"/>
    <w:rsid w:val="00F9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00"/>
    <w:pPr>
      <w:tabs>
        <w:tab w:val="left" w:pos="708"/>
      </w:tabs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E4500"/>
  </w:style>
  <w:style w:type="character" w:customStyle="1" w:styleId="CabealhoChar">
    <w:name w:val="Cabeçalho Char"/>
    <w:basedOn w:val="Fontepargpadro1"/>
    <w:rsid w:val="009E4500"/>
    <w:rPr>
      <w:sz w:val="24"/>
      <w:szCs w:val="24"/>
    </w:rPr>
  </w:style>
  <w:style w:type="character" w:customStyle="1" w:styleId="TextodebaloChar">
    <w:name w:val="Texto de balão Char"/>
    <w:basedOn w:val="Fontepargpadro1"/>
    <w:rsid w:val="009E4500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basedOn w:val="Fontepargpadro1"/>
    <w:rsid w:val="009E4500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9E4500"/>
  </w:style>
  <w:style w:type="character" w:customStyle="1" w:styleId="AssuntodocomentrioChar">
    <w:name w:val="Assunto do comentário Char"/>
    <w:basedOn w:val="TextodecomentrioChar"/>
    <w:rsid w:val="009E4500"/>
    <w:rPr>
      <w:b/>
      <w:bCs/>
    </w:rPr>
  </w:style>
  <w:style w:type="paragraph" w:customStyle="1" w:styleId="Ttulo1">
    <w:name w:val="Título1"/>
    <w:basedOn w:val="Normal"/>
    <w:next w:val="Corpodetexto"/>
    <w:rsid w:val="009E45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9E4500"/>
    <w:pPr>
      <w:spacing w:after="120"/>
    </w:pPr>
  </w:style>
  <w:style w:type="paragraph" w:styleId="Lista">
    <w:name w:val="List"/>
    <w:basedOn w:val="Corpodetexto"/>
    <w:rsid w:val="009E4500"/>
  </w:style>
  <w:style w:type="paragraph" w:customStyle="1" w:styleId="Legenda1">
    <w:name w:val="Legenda1"/>
    <w:basedOn w:val="Normal"/>
    <w:rsid w:val="009E450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E4500"/>
    <w:pPr>
      <w:suppressLineNumbers/>
    </w:pPr>
  </w:style>
  <w:style w:type="paragraph" w:customStyle="1" w:styleId="Legenda2">
    <w:name w:val="Legenda2"/>
    <w:basedOn w:val="Normal"/>
    <w:rsid w:val="009E4500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5868B3"/>
    <w:pPr>
      <w:suppressLineNumbers/>
      <w:tabs>
        <w:tab w:val="clear" w:pos="708"/>
        <w:tab w:val="center" w:pos="4252"/>
        <w:tab w:val="right" w:pos="8504"/>
      </w:tabs>
      <w:ind w:left="-1418" w:right="-995"/>
    </w:pPr>
  </w:style>
  <w:style w:type="paragraph" w:styleId="Rodap">
    <w:name w:val="footer"/>
    <w:basedOn w:val="Normal"/>
    <w:link w:val="RodapChar"/>
    <w:rsid w:val="009E4500"/>
    <w:pPr>
      <w:suppressLineNumbers/>
      <w:tabs>
        <w:tab w:val="clear" w:pos="708"/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rsid w:val="009E4500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9E4500"/>
    <w:rPr>
      <w:sz w:val="20"/>
      <w:szCs w:val="20"/>
    </w:rPr>
  </w:style>
  <w:style w:type="paragraph" w:customStyle="1" w:styleId="Assuntodocomentrio1">
    <w:name w:val="Assunto do comentário1"/>
    <w:basedOn w:val="Textodecomentrio1"/>
    <w:rsid w:val="009E4500"/>
    <w:rPr>
      <w:b/>
      <w:bCs/>
    </w:rPr>
  </w:style>
  <w:style w:type="paragraph" w:customStyle="1" w:styleId="Estilo1">
    <w:name w:val="Estilo1"/>
    <w:basedOn w:val="Rodap"/>
    <w:link w:val="Estilo1Char"/>
    <w:qFormat/>
    <w:rsid w:val="005868B3"/>
    <w:pPr>
      <w:jc w:val="center"/>
    </w:pPr>
    <w:rPr>
      <w:rFonts w:ascii="Arial" w:hAnsi="Arial" w:cs="Arial"/>
    </w:rPr>
  </w:style>
  <w:style w:type="character" w:customStyle="1" w:styleId="RodapChar">
    <w:name w:val="Rodapé Char"/>
    <w:basedOn w:val="Fontepargpadro"/>
    <w:link w:val="Rodap"/>
    <w:rsid w:val="005868B3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Estilo1Char">
    <w:name w:val="Estilo1 Char"/>
    <w:basedOn w:val="RodapChar"/>
    <w:link w:val="Estilo1"/>
    <w:rsid w:val="005868B3"/>
    <w:rPr>
      <w:rFonts w:ascii="Arial" w:hAnsi="Arial" w:cs="Arial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9224A"/>
    <w:rPr>
      <w:rFonts w:ascii="Tahoma" w:hAnsi="Tahoma"/>
      <w:sz w:val="16"/>
      <w:szCs w:val="14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9224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cp:lastModifiedBy>NTI - FURG</cp:lastModifiedBy>
  <cp:revision>3</cp:revision>
  <cp:lastPrinted>2011-07-22T14:48:00Z</cp:lastPrinted>
  <dcterms:created xsi:type="dcterms:W3CDTF">2012-07-30T17:42:00Z</dcterms:created>
  <dcterms:modified xsi:type="dcterms:W3CDTF">2012-07-30T17:45:00Z</dcterms:modified>
  <cp:category>14.0000</cp:category>
</cp:coreProperties>
</file>