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32614D" w:rsidRPr="0032614D" w:rsidRDefault="0032614D" w:rsidP="0032614D">
      <w:pPr>
        <w:ind w:firstLine="0"/>
        <w:jc w:val="center"/>
        <w:rPr>
          <w:b/>
          <w:caps/>
          <w:kern w:val="24"/>
        </w:rPr>
      </w:pPr>
      <w:r w:rsidRPr="0032614D">
        <w:rPr>
          <w:b/>
          <w:caps/>
          <w:kern w:val="24"/>
        </w:rPr>
        <w:t xml:space="preserve">azeite de oliva sobre </w:t>
      </w:r>
      <w:r w:rsidR="00156361">
        <w:rPr>
          <w:b/>
          <w:caps/>
          <w:kern w:val="24"/>
        </w:rPr>
        <w:t>a funcionalidade mitocondrial</w:t>
      </w:r>
      <w:r w:rsidR="00CD4279">
        <w:rPr>
          <w:b/>
          <w:caps/>
          <w:kern w:val="24"/>
        </w:rPr>
        <w:t xml:space="preserve"> </w:t>
      </w:r>
      <w:r w:rsidR="00156361">
        <w:rPr>
          <w:b/>
          <w:caps/>
          <w:kern w:val="24"/>
        </w:rPr>
        <w:t>em espermatozoides</w:t>
      </w:r>
      <w:r w:rsidRPr="0032614D">
        <w:rPr>
          <w:b/>
          <w:caps/>
          <w:kern w:val="24"/>
        </w:rPr>
        <w:t xml:space="preserve"> suíno</w:t>
      </w:r>
      <w:r w:rsidR="00156361">
        <w:rPr>
          <w:b/>
          <w:caps/>
          <w:kern w:val="24"/>
        </w:rPr>
        <w:t>s</w:t>
      </w:r>
      <w:r w:rsidRPr="0032614D">
        <w:rPr>
          <w:b/>
          <w:caps/>
          <w:kern w:val="24"/>
        </w:rPr>
        <w:t xml:space="preserve"> congelado</w:t>
      </w:r>
      <w:r w:rsidR="00156361">
        <w:rPr>
          <w:b/>
          <w:caps/>
          <w:kern w:val="24"/>
        </w:rPr>
        <w:t>s</w:t>
      </w:r>
      <w:r w:rsidRPr="0032614D">
        <w:rPr>
          <w:b/>
          <w:caps/>
          <w:kern w:val="24"/>
        </w:rPr>
        <w:t xml:space="preserve"> 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32614D" w:rsidP="0029083B">
      <w:pPr>
        <w:ind w:firstLine="0"/>
        <w:jc w:val="right"/>
        <w:rPr>
          <w:b/>
        </w:rPr>
      </w:pPr>
      <w:r>
        <w:rPr>
          <w:b/>
        </w:rPr>
        <w:t>FREITAS, Clarissa; SILVA</w:t>
      </w:r>
      <w:r w:rsidR="00C47B84">
        <w:rPr>
          <w:b/>
        </w:rPr>
        <w:t xml:space="preserve">, </w:t>
      </w:r>
      <w:r>
        <w:rPr>
          <w:b/>
        </w:rPr>
        <w:t>Estela F</w:t>
      </w:r>
      <w:r w:rsidR="00847B2E">
        <w:rPr>
          <w:b/>
        </w:rPr>
        <w:t>ernandes</w:t>
      </w:r>
      <w:r>
        <w:rPr>
          <w:b/>
        </w:rPr>
        <w:t xml:space="preserve"> e; CARDOSO, </w:t>
      </w:r>
      <w:proofErr w:type="spellStart"/>
      <w:r>
        <w:rPr>
          <w:b/>
        </w:rPr>
        <w:t>Tainã</w:t>
      </w:r>
      <w:proofErr w:type="spellEnd"/>
      <w:r>
        <w:rPr>
          <w:b/>
        </w:rPr>
        <w:t xml:space="preserve"> F</w:t>
      </w:r>
      <w:r w:rsidR="00847B2E">
        <w:rPr>
          <w:b/>
        </w:rPr>
        <w:t>igueiredo</w:t>
      </w:r>
      <w:r>
        <w:rPr>
          <w:b/>
        </w:rPr>
        <w:t xml:space="preserve">; </w:t>
      </w:r>
      <w:r w:rsidR="00847B2E">
        <w:rPr>
          <w:b/>
        </w:rPr>
        <w:t xml:space="preserve">TAVARES, Geórgia da Cruz; DUVAL, Luzia </w:t>
      </w:r>
      <w:proofErr w:type="spellStart"/>
      <w:r w:rsidR="00847B2E">
        <w:rPr>
          <w:b/>
        </w:rPr>
        <w:t>Hallal</w:t>
      </w:r>
      <w:proofErr w:type="spellEnd"/>
      <w:r>
        <w:rPr>
          <w:b/>
        </w:rPr>
        <w:t>;</w:t>
      </w:r>
      <w:r w:rsidR="00847B2E">
        <w:rPr>
          <w:b/>
        </w:rPr>
        <w:t xml:space="preserve"> VANZELA, </w:t>
      </w:r>
      <w:proofErr w:type="spellStart"/>
      <w:r w:rsidR="00847B2E">
        <w:rPr>
          <w:b/>
        </w:rPr>
        <w:t>Tassi</w:t>
      </w:r>
      <w:proofErr w:type="spellEnd"/>
      <w:r w:rsidR="00847B2E">
        <w:rPr>
          <w:b/>
        </w:rPr>
        <w:t>;</w:t>
      </w:r>
      <w:proofErr w:type="gramStart"/>
      <w:r w:rsidR="00847B2E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CORCINI, </w:t>
      </w:r>
      <w:proofErr w:type="spellStart"/>
      <w:r>
        <w:rPr>
          <w:b/>
        </w:rPr>
        <w:t>Carine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Dahl</w:t>
      </w:r>
      <w:proofErr w:type="spellEnd"/>
      <w:r>
        <w:rPr>
          <w:b/>
        </w:rPr>
        <w:t xml:space="preserve">; VARELA JR., Antonio Sergio </w:t>
      </w:r>
      <w:r w:rsidR="00C47B84">
        <w:rPr>
          <w:b/>
        </w:rPr>
        <w:t xml:space="preserve"> </w:t>
      </w:r>
    </w:p>
    <w:p w:rsidR="00A771C1" w:rsidRDefault="002D51C8" w:rsidP="00A771C1">
      <w:pPr>
        <w:ind w:firstLine="0"/>
        <w:jc w:val="right"/>
        <w:rPr>
          <w:rFonts w:cs="Arial"/>
          <w:b/>
          <w:color w:val="000000"/>
          <w:shd w:val="clear" w:color="auto" w:fill="FFFFFF"/>
        </w:rPr>
      </w:pPr>
      <w:hyperlink r:id="rId7" w:history="1">
        <w:r w:rsidR="00803D37" w:rsidRPr="004323DA">
          <w:rPr>
            <w:rStyle w:val="Hyperlink"/>
            <w:rFonts w:cs="Arial"/>
            <w:b/>
            <w:shd w:val="clear" w:color="auto" w:fill="FFFFFF"/>
          </w:rPr>
          <w:t>cissinha4@hotmail.com</w:t>
        </w:r>
      </w:hyperlink>
    </w:p>
    <w:p w:rsidR="00803D37" w:rsidRPr="0032614D" w:rsidRDefault="00803D37" w:rsidP="00A771C1">
      <w:pPr>
        <w:ind w:firstLine="0"/>
        <w:jc w:val="right"/>
        <w:rPr>
          <w:rFonts w:cs="Arial"/>
          <w:b/>
          <w:color w:val="000000"/>
        </w:rPr>
      </w:pPr>
    </w:p>
    <w:p w:rsidR="00E62CF6" w:rsidRPr="00E62CF6" w:rsidRDefault="00520FB9" w:rsidP="00711AA3">
      <w:pPr>
        <w:ind w:firstLine="0"/>
        <w:jc w:val="right"/>
        <w:rPr>
          <w:rFonts w:cs="Arial"/>
          <w:b/>
          <w:color w:val="000000"/>
          <w:shd w:val="clear" w:color="auto" w:fill="FFFFFF"/>
        </w:rPr>
      </w:pPr>
      <w:r>
        <w:rPr>
          <w:b/>
        </w:rPr>
        <w:t xml:space="preserve">Evento: </w:t>
      </w:r>
      <w:r w:rsidR="002D5A98">
        <w:rPr>
          <w:b/>
        </w:rPr>
        <w:t xml:space="preserve">XXII </w:t>
      </w:r>
      <w:r w:rsidR="00E62CF6" w:rsidRPr="00E62CF6">
        <w:rPr>
          <w:rFonts w:cs="Arial"/>
          <w:b/>
          <w:color w:val="000000"/>
          <w:shd w:val="clear" w:color="auto" w:fill="FFFFFF"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861396">
        <w:rPr>
          <w:b/>
        </w:rPr>
        <w:t>Reprodução</w:t>
      </w:r>
      <w:r w:rsidR="00222083">
        <w:rPr>
          <w:b/>
        </w:rPr>
        <w:t xml:space="preserve"> Animal</w:t>
      </w:r>
    </w:p>
    <w:p w:rsidR="00FD50B0" w:rsidRPr="00FB3E05" w:rsidRDefault="00FD50B0" w:rsidP="00711AA3">
      <w:pPr>
        <w:ind w:firstLine="0"/>
        <w:jc w:val="right"/>
        <w:rPr>
          <w:b/>
        </w:rPr>
      </w:pPr>
    </w:p>
    <w:p w:rsidR="00861396" w:rsidRPr="00345540" w:rsidRDefault="009F1118" w:rsidP="00323FF6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861396" w:rsidRPr="008E2E79">
        <w:t xml:space="preserve">Estresse </w:t>
      </w:r>
      <w:proofErr w:type="spellStart"/>
      <w:r w:rsidR="00861396" w:rsidRPr="008E2E79">
        <w:t>oxidativo</w:t>
      </w:r>
      <w:proofErr w:type="spellEnd"/>
      <w:r w:rsidR="00861396" w:rsidRPr="008E2E79">
        <w:t xml:space="preserve">, Antioxidante, </w:t>
      </w:r>
      <w:proofErr w:type="gramStart"/>
      <w:r w:rsidR="00861396" w:rsidRPr="008E2E79">
        <w:t>Descongelamento</w:t>
      </w:r>
      <w:proofErr w:type="gramEnd"/>
    </w:p>
    <w:p w:rsidR="00861396" w:rsidRDefault="00861396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D85D43" w:rsidRDefault="009C25B5" w:rsidP="000B4A84">
      <w:pPr>
        <w:autoSpaceDE w:val="0"/>
        <w:autoSpaceDN w:val="0"/>
        <w:adjustRightInd w:val="0"/>
        <w:spacing w:before="240"/>
        <w:rPr>
          <w:rFonts w:eastAsia="Calibri"/>
        </w:rPr>
      </w:pPr>
      <w:r w:rsidRPr="00DD3698">
        <w:t xml:space="preserve">O sêmen suíno congelado não é eficaz em nível de produtividade, a fim de obter uma melhoria genética, devido à </w:t>
      </w:r>
      <w:r w:rsidRPr="00DD3698">
        <w:rPr>
          <w:rStyle w:val="Forte"/>
          <w:b w:val="0"/>
          <w:bCs w:val="0"/>
        </w:rPr>
        <w:t>sensibilidade</w:t>
      </w:r>
      <w:r w:rsidRPr="00DD3698">
        <w:t xml:space="preserve"> dos espermatozoides aos danos ocorridos durante e após o congelamento. Este processo de congelamento/descongelamento proporciona uma grande </w:t>
      </w:r>
      <w:r w:rsidR="00BC31BF">
        <w:t>formação</w:t>
      </w:r>
      <w:r w:rsidR="00BC31BF" w:rsidRPr="00DD3698">
        <w:t xml:space="preserve"> </w:t>
      </w:r>
      <w:r w:rsidRPr="00DD3698">
        <w:t xml:space="preserve">de espécies </w:t>
      </w:r>
      <w:proofErr w:type="gramStart"/>
      <w:r w:rsidRPr="00DD3698">
        <w:t>reativas</w:t>
      </w:r>
      <w:proofErr w:type="gramEnd"/>
      <w:r w:rsidRPr="00DD3698">
        <w:t xml:space="preserve"> de oxigênio (</w:t>
      </w:r>
      <w:proofErr w:type="spellStart"/>
      <w:r w:rsidRPr="00DD3698">
        <w:t>EROs</w:t>
      </w:r>
      <w:proofErr w:type="spellEnd"/>
      <w:r w:rsidRPr="00DD3698">
        <w:t xml:space="preserve">), gerando um estresse </w:t>
      </w:r>
      <w:proofErr w:type="spellStart"/>
      <w:r w:rsidRPr="00DD3698">
        <w:t>oxidativo</w:t>
      </w:r>
      <w:proofErr w:type="spellEnd"/>
      <w:r w:rsidRPr="00DD3698">
        <w:t xml:space="preserve"> (CEROLINI </w:t>
      </w:r>
      <w:proofErr w:type="spellStart"/>
      <w:r w:rsidRPr="00DD3698">
        <w:t>et</w:t>
      </w:r>
      <w:proofErr w:type="spellEnd"/>
      <w:r w:rsidRPr="00DD3698">
        <w:t xml:space="preserve"> al., 2001). O azeite de oliva contém uma grande quantidade de antioxidantes naturais, como: carotenoides, tocoferóis,</w:t>
      </w:r>
      <w:r w:rsidR="00803D37">
        <w:t xml:space="preserve"> </w:t>
      </w:r>
      <w:r w:rsidRPr="00DD3698">
        <w:t>esteróis e compostos fenólicos, que podem atuar como agentes redutores nas células e auxiliar no processo de congelamento</w:t>
      </w:r>
      <w:r w:rsidR="00FE635F">
        <w:t xml:space="preserve"> </w:t>
      </w:r>
      <w:r w:rsidR="00FE635F" w:rsidRPr="00DD3698">
        <w:t>(MINIOTI e GEORGIOU, 2008)</w:t>
      </w:r>
      <w:r w:rsidRPr="00DD3698">
        <w:t xml:space="preserve">. As mitocôndrias são organelas responsáveis pela obtenção de energia e </w:t>
      </w:r>
      <w:proofErr w:type="spellStart"/>
      <w:r w:rsidRPr="00DD3698">
        <w:t>motilidade</w:t>
      </w:r>
      <w:proofErr w:type="spellEnd"/>
      <w:r w:rsidRPr="00DD3698">
        <w:t xml:space="preserve"> dos espermatozoides, sendo fundamentais para o processo de fertilização</w:t>
      </w:r>
      <w:r w:rsidR="00D85D43">
        <w:t xml:space="preserve"> </w:t>
      </w:r>
      <w:r w:rsidR="00D85D43" w:rsidRPr="008B3C9B">
        <w:rPr>
          <w:rFonts w:eastAsia="Calibri"/>
        </w:rPr>
        <w:t>(</w:t>
      </w:r>
      <w:r w:rsidR="00964753">
        <w:rPr>
          <w:rFonts w:eastAsia="Calibri"/>
        </w:rPr>
        <w:t>PEÑA</w:t>
      </w:r>
      <w:r w:rsidR="00D85D43" w:rsidRPr="008B3C9B">
        <w:rPr>
          <w:rFonts w:eastAsia="Calibri"/>
        </w:rPr>
        <w:t xml:space="preserve">, </w:t>
      </w:r>
      <w:r w:rsidR="00964753">
        <w:rPr>
          <w:rFonts w:eastAsia="Calibri"/>
        </w:rPr>
        <w:t>2009</w:t>
      </w:r>
      <w:r w:rsidR="00D85D43" w:rsidRPr="008B3C9B">
        <w:rPr>
          <w:rFonts w:eastAsia="Calibri"/>
        </w:rPr>
        <w:t>)</w:t>
      </w:r>
      <w:r w:rsidR="00FD50B0">
        <w:t xml:space="preserve">. </w:t>
      </w:r>
      <w:r w:rsidRPr="00DD3698">
        <w:t xml:space="preserve">Assim, o objetivo desse estudo foi aquilatar o efeito do </w:t>
      </w:r>
      <w:r w:rsidR="00FD50B0">
        <w:t>azeite de oliva sobre a funcionalidade</w:t>
      </w:r>
      <w:r w:rsidRPr="00DD3698">
        <w:t xml:space="preserve"> </w:t>
      </w:r>
      <w:r w:rsidR="00FD50B0">
        <w:t xml:space="preserve">mitocondrial </w:t>
      </w:r>
      <w:r w:rsidR="00DE5F23">
        <w:t>de espermatozoides</w:t>
      </w:r>
      <w:r w:rsidRPr="00DD3698">
        <w:t xml:space="preserve"> suínos no processo de criopreservação.</w:t>
      </w:r>
    </w:p>
    <w:p w:rsidR="009C25B5" w:rsidRDefault="009C25B5" w:rsidP="0029083B">
      <w:pPr>
        <w:pStyle w:val="Ttulodaseoprimria"/>
      </w:pPr>
    </w:p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9C25B5" w:rsidRDefault="009C25B5" w:rsidP="009C25B5">
      <w:pPr>
        <w:pStyle w:val="Default"/>
        <w:ind w:firstLine="708"/>
        <w:jc w:val="both"/>
      </w:pPr>
      <w:r w:rsidRPr="00DD3698">
        <w:t xml:space="preserve">O congelamento ocorreu a partir de 21 ejaculados. Os tratamentos investigados para criopreservação </w:t>
      </w:r>
      <w:r w:rsidRPr="00DD3698">
        <w:rPr>
          <w:iCs/>
        </w:rPr>
        <w:t>foram</w:t>
      </w:r>
      <w:r w:rsidRPr="00DD3698">
        <w:t xml:space="preserve">: </w:t>
      </w:r>
      <w:proofErr w:type="spellStart"/>
      <w:r w:rsidRPr="00DD3698">
        <w:t>Con</w:t>
      </w:r>
      <w:proofErr w:type="spellEnd"/>
      <w:r w:rsidRPr="00DD3698">
        <w:t xml:space="preserve"> (apenas diluente de resfriamento - DR contendo 80% de solução de lactose a 11% e 20% de gema de ovo); T1 (0,25 % de azeite de oliva - AO em DR); T2 (0,5% de AO em DR); T3 (0,75% de AO em DR) e T4 (1,0% de AO em DR)</w:t>
      </w:r>
      <w:r w:rsidRPr="00DD3698">
        <w:rPr>
          <w:iCs/>
        </w:rPr>
        <w:t xml:space="preserve">. Os mesmos foram resfriados a 5°C por 90 minutos, em seguida adicionou-se a esses </w:t>
      </w:r>
      <w:r w:rsidRPr="00DD3698">
        <w:t xml:space="preserve">5% do </w:t>
      </w:r>
      <w:proofErr w:type="spellStart"/>
      <w:r w:rsidRPr="00DD3698">
        <w:t>crioprotetor</w:t>
      </w:r>
      <w:proofErr w:type="spellEnd"/>
      <w:r w:rsidRPr="00DD3698">
        <w:t xml:space="preserve"> interno </w:t>
      </w:r>
      <w:proofErr w:type="gramStart"/>
      <w:r w:rsidRPr="00DD3698">
        <w:t>N,</w:t>
      </w:r>
      <w:proofErr w:type="gramEnd"/>
      <w:r w:rsidRPr="00DD3698">
        <w:t xml:space="preserve">N </w:t>
      </w:r>
      <w:proofErr w:type="spellStart"/>
      <w:r w:rsidRPr="00DD3698">
        <w:t>Dimetilacetamida</w:t>
      </w:r>
      <w:proofErr w:type="spellEnd"/>
      <w:r w:rsidRPr="00DD3698">
        <w:t xml:space="preserve"> e </w:t>
      </w:r>
      <w:r w:rsidRPr="00DD3698">
        <w:rPr>
          <w:iCs/>
        </w:rPr>
        <w:t>0,5%</w:t>
      </w:r>
      <w:r w:rsidRPr="00DD3698">
        <w:t xml:space="preserve"> de </w:t>
      </w:r>
      <w:proofErr w:type="spellStart"/>
      <w:r w:rsidRPr="00DD3698">
        <w:rPr>
          <w:i/>
          <w:iCs/>
        </w:rPr>
        <w:t>OrvusEx</w:t>
      </w:r>
      <w:proofErr w:type="spellEnd"/>
      <w:r w:rsidRPr="00DD3698">
        <w:rPr>
          <w:i/>
          <w:iCs/>
        </w:rPr>
        <w:t xml:space="preserve"> Paste</w:t>
      </w:r>
      <w:r w:rsidRPr="00DD3698">
        <w:rPr>
          <w:iCs/>
        </w:rPr>
        <w:t xml:space="preserve">. O </w:t>
      </w:r>
      <w:proofErr w:type="spellStart"/>
      <w:r w:rsidRPr="00DD3698">
        <w:rPr>
          <w:iCs/>
        </w:rPr>
        <w:t>envase</w:t>
      </w:r>
      <w:proofErr w:type="spellEnd"/>
      <w:r w:rsidRPr="00DD3698">
        <w:rPr>
          <w:iCs/>
        </w:rPr>
        <w:t xml:space="preserve"> ocorreu </w:t>
      </w:r>
      <w:r w:rsidRPr="00DD3698">
        <w:t>em palhetas de 0,25 mL na concentração de 5x10</w:t>
      </w:r>
      <w:r w:rsidRPr="00DD3698">
        <w:rPr>
          <w:kern w:val="24"/>
          <w:vertAlign w:val="superscript"/>
        </w:rPr>
        <w:t>7</w:t>
      </w:r>
      <w:r w:rsidRPr="00DD3698">
        <w:t xml:space="preserve"> espermatozoides/mL e o congelamento em nitrogênio líquido à -196°C. O descongelamento ocorreu em banho-maria a 37 °C por 30 segundos. A funcionalidade de mitocôndria foi avaliada pelo corante específico </w:t>
      </w:r>
      <w:proofErr w:type="spellStart"/>
      <w:r w:rsidRPr="00DD3698">
        <w:t>Rhodamina</w:t>
      </w:r>
      <w:proofErr w:type="spellEnd"/>
      <w:r w:rsidRPr="00DD3698">
        <w:t xml:space="preserve"> 123</w:t>
      </w:r>
      <w:r w:rsidR="00FD50B0">
        <w:t xml:space="preserve"> e iodeto de </w:t>
      </w:r>
      <w:proofErr w:type="spellStart"/>
      <w:r w:rsidR="00FD50B0">
        <w:t>propidio</w:t>
      </w:r>
      <w:proofErr w:type="spellEnd"/>
      <w:r w:rsidRPr="00DD3698">
        <w:t xml:space="preserve">, em aumento de 400x em microscópio de </w:t>
      </w:r>
      <w:proofErr w:type="spellStart"/>
      <w:r w:rsidRPr="00DD3698">
        <w:t>epifluorescência</w:t>
      </w:r>
      <w:proofErr w:type="spellEnd"/>
      <w:r w:rsidRPr="00DD3698">
        <w:t xml:space="preserve">, em filtro WU com excitações de 450-490 </w:t>
      </w:r>
      <w:proofErr w:type="spellStart"/>
      <w:r w:rsidRPr="00DD3698">
        <w:t>nm</w:t>
      </w:r>
      <w:proofErr w:type="spellEnd"/>
      <w:r w:rsidRPr="00DD3698">
        <w:t xml:space="preserve"> e emissão de 516 – 617 </w:t>
      </w:r>
      <w:proofErr w:type="spellStart"/>
      <w:r w:rsidRPr="00DD3698">
        <w:t>nm</w:t>
      </w:r>
      <w:proofErr w:type="spellEnd"/>
      <w:r w:rsidRPr="00DD3698">
        <w:t xml:space="preserve">. As células que apresentavam a peça intermediária com uma intensa fluorescência verde foram consideradas com mitocôndrias integras (funcionalmente ativas), enquanto as células com baixa fluorescência verde (foscas) na peça intermediária foram consideradas não funcionais. O azeite utilizado era da variedade </w:t>
      </w:r>
      <w:proofErr w:type="spellStart"/>
      <w:r w:rsidRPr="00803D37">
        <w:rPr>
          <w:i/>
        </w:rPr>
        <w:t>Koroneiki</w:t>
      </w:r>
      <w:proofErr w:type="spellEnd"/>
      <w:r w:rsidRPr="00803D37">
        <w:rPr>
          <w:i/>
        </w:rPr>
        <w:t>,</w:t>
      </w:r>
      <w:r w:rsidRPr="00DD3698">
        <w:t xml:space="preserve"> de </w:t>
      </w:r>
      <w:r w:rsidRPr="00DD3698">
        <w:lastRenderedPageBreak/>
        <w:t xml:space="preserve">oliveiras cultivadas em Bagé/RS. As médias foram comparadas pelo teste de </w:t>
      </w:r>
      <w:proofErr w:type="spellStart"/>
      <w:r w:rsidRPr="00DD3698">
        <w:t>Kruskal-Wallis</w:t>
      </w:r>
      <w:proofErr w:type="spellEnd"/>
      <w:r w:rsidRPr="00DD3698">
        <w:t xml:space="preserve"> e todas as análises realizadas no software STATISTIX 9.0 (2008).</w:t>
      </w:r>
    </w:p>
    <w:p w:rsidR="00803D37" w:rsidRPr="00DD3698" w:rsidRDefault="00803D37" w:rsidP="009C25B5">
      <w:pPr>
        <w:pStyle w:val="Default"/>
        <w:ind w:firstLine="708"/>
        <w:jc w:val="both"/>
      </w:pPr>
    </w:p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C25B5" w:rsidRPr="00E80C09" w:rsidRDefault="00BB2303" w:rsidP="009C25B5">
      <w:pPr>
        <w:pStyle w:val="Default"/>
        <w:ind w:firstLine="708"/>
        <w:jc w:val="both"/>
      </w:pPr>
      <w:r w:rsidRPr="00BB2303">
        <w:t>Não houve diferença estatística entre os tratamentos contendo azeite de oliva e o controle (</w:t>
      </w:r>
      <w:r w:rsidRPr="00BB2303">
        <w:rPr>
          <w:i/>
        </w:rPr>
        <w:t>p</w:t>
      </w:r>
      <w:r w:rsidRPr="00BB2303">
        <w:t xml:space="preserve">&gt;0,05), para a funcionalidade de mitocôndria (Tab. 1). </w:t>
      </w:r>
    </w:p>
    <w:p w:rsidR="009C25B5" w:rsidRPr="00C442AD" w:rsidRDefault="009C25B5" w:rsidP="009C25B5">
      <w:pPr>
        <w:rPr>
          <w:rFonts w:cs="Arial"/>
          <w:color w:val="000000"/>
          <w:sz w:val="20"/>
          <w:szCs w:val="20"/>
        </w:rPr>
      </w:pPr>
      <w:r w:rsidRPr="0093348C">
        <w:rPr>
          <w:sz w:val="22"/>
          <w:szCs w:val="22"/>
        </w:rPr>
        <w:br/>
      </w:r>
      <w:r w:rsidRPr="00C442AD">
        <w:rPr>
          <w:rFonts w:cs="Arial"/>
          <w:color w:val="000000"/>
          <w:sz w:val="20"/>
          <w:szCs w:val="20"/>
        </w:rPr>
        <w:t xml:space="preserve">Tabela 1- Sêmen descongelado: </w:t>
      </w:r>
      <w:r w:rsidR="00C442AD">
        <w:rPr>
          <w:rFonts w:cs="Arial"/>
          <w:color w:val="000000"/>
          <w:sz w:val="20"/>
          <w:szCs w:val="20"/>
        </w:rPr>
        <w:t xml:space="preserve">Média e erro padrão para </w:t>
      </w:r>
      <w:r w:rsidRPr="00C442AD">
        <w:rPr>
          <w:sz w:val="20"/>
          <w:szCs w:val="20"/>
        </w:rPr>
        <w:t>funcionalidade de mitocôndria (FM).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/>
      </w:tblPr>
      <w:tblGrid>
        <w:gridCol w:w="4322"/>
        <w:gridCol w:w="4322"/>
      </w:tblGrid>
      <w:tr w:rsidR="009C25B5" w:rsidRPr="00C442AD" w:rsidTr="00D81EE5">
        <w:tc>
          <w:tcPr>
            <w:tcW w:w="4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25B5" w:rsidRPr="00803D37" w:rsidRDefault="009C25B5" w:rsidP="00D81EE5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3D37">
              <w:rPr>
                <w:b/>
                <w:bCs/>
                <w:i/>
                <w:sz w:val="20"/>
                <w:szCs w:val="20"/>
              </w:rPr>
              <w:t>Tratamento</w:t>
            </w:r>
          </w:p>
        </w:tc>
        <w:tc>
          <w:tcPr>
            <w:tcW w:w="4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C25B5" w:rsidRPr="00803D37" w:rsidRDefault="009C25B5" w:rsidP="00D81EE5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3D37">
              <w:rPr>
                <w:b/>
                <w:bCs/>
                <w:i/>
                <w:sz w:val="20"/>
                <w:szCs w:val="20"/>
              </w:rPr>
              <w:t>FM%</w:t>
            </w:r>
          </w:p>
        </w:tc>
      </w:tr>
      <w:tr w:rsidR="009C25B5" w:rsidRPr="00C442AD" w:rsidTr="00D81EE5"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42AD">
              <w:rPr>
                <w:bCs/>
                <w:sz w:val="20"/>
                <w:szCs w:val="20"/>
              </w:rPr>
              <w:t>Con</w:t>
            </w:r>
            <w:proofErr w:type="spellEnd"/>
          </w:p>
        </w:tc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sz w:val="20"/>
                <w:szCs w:val="20"/>
              </w:rPr>
            </w:pPr>
            <w:r w:rsidRPr="00C442AD">
              <w:rPr>
                <w:sz w:val="20"/>
                <w:szCs w:val="20"/>
              </w:rPr>
              <w:t>47,7±5,1</w:t>
            </w:r>
          </w:p>
        </w:tc>
      </w:tr>
      <w:tr w:rsidR="009C25B5" w:rsidRPr="00C442AD" w:rsidTr="00D81EE5"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442AD">
              <w:rPr>
                <w:bCs/>
                <w:sz w:val="20"/>
                <w:szCs w:val="20"/>
              </w:rPr>
              <w:t>T1</w:t>
            </w:r>
          </w:p>
        </w:tc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sz w:val="20"/>
                <w:szCs w:val="20"/>
              </w:rPr>
            </w:pPr>
            <w:r w:rsidRPr="00C442AD">
              <w:rPr>
                <w:sz w:val="20"/>
                <w:szCs w:val="20"/>
              </w:rPr>
              <w:t>50,5±5,4</w:t>
            </w:r>
          </w:p>
        </w:tc>
      </w:tr>
      <w:tr w:rsidR="009C25B5" w:rsidRPr="00C442AD" w:rsidTr="00D81EE5"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442AD">
              <w:rPr>
                <w:bCs/>
                <w:sz w:val="20"/>
                <w:szCs w:val="20"/>
              </w:rPr>
              <w:t>T2</w:t>
            </w:r>
          </w:p>
        </w:tc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sz w:val="20"/>
                <w:szCs w:val="20"/>
              </w:rPr>
            </w:pPr>
            <w:r w:rsidRPr="00C442AD">
              <w:rPr>
                <w:sz w:val="20"/>
                <w:szCs w:val="20"/>
              </w:rPr>
              <w:t>40,7±6,2</w:t>
            </w:r>
          </w:p>
        </w:tc>
      </w:tr>
      <w:tr w:rsidR="009C25B5" w:rsidRPr="00C442AD" w:rsidTr="00D81EE5"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442AD">
              <w:rPr>
                <w:bCs/>
                <w:sz w:val="20"/>
                <w:szCs w:val="20"/>
              </w:rPr>
              <w:t>T3</w:t>
            </w:r>
          </w:p>
        </w:tc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sz w:val="20"/>
                <w:szCs w:val="20"/>
              </w:rPr>
            </w:pPr>
            <w:r w:rsidRPr="00C442AD">
              <w:rPr>
                <w:sz w:val="20"/>
                <w:szCs w:val="20"/>
              </w:rPr>
              <w:t>40,8±5,8</w:t>
            </w:r>
          </w:p>
        </w:tc>
      </w:tr>
      <w:tr w:rsidR="009C25B5" w:rsidRPr="00C442AD" w:rsidTr="00D81EE5"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442AD">
              <w:rPr>
                <w:bCs/>
                <w:sz w:val="20"/>
                <w:szCs w:val="20"/>
              </w:rPr>
              <w:t>T4</w:t>
            </w:r>
          </w:p>
        </w:tc>
        <w:tc>
          <w:tcPr>
            <w:tcW w:w="4322" w:type="dxa"/>
          </w:tcPr>
          <w:p w:rsidR="009C25B5" w:rsidRPr="00C442AD" w:rsidRDefault="009C25B5" w:rsidP="00D81EE5">
            <w:pPr>
              <w:pStyle w:val="Default"/>
              <w:jc w:val="center"/>
              <w:rPr>
                <w:sz w:val="20"/>
                <w:szCs w:val="20"/>
              </w:rPr>
            </w:pPr>
            <w:r w:rsidRPr="00C442AD">
              <w:rPr>
                <w:sz w:val="20"/>
                <w:szCs w:val="20"/>
              </w:rPr>
              <w:t>40,2±4,8</w:t>
            </w:r>
          </w:p>
        </w:tc>
      </w:tr>
    </w:tbl>
    <w:p w:rsidR="00E80C09" w:rsidRDefault="00E80C09" w:rsidP="009C25B5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9C25B5" w:rsidRPr="00E80C09" w:rsidRDefault="00BB2303" w:rsidP="009C25B5">
      <w:pPr>
        <w:pStyle w:val="Default"/>
        <w:ind w:firstLine="708"/>
        <w:jc w:val="both"/>
      </w:pPr>
      <w:r w:rsidRPr="00BB2303">
        <w:t xml:space="preserve">Para os espermatozoides suínos pós-descongelamento o azeite de oliva não gerou toxicidade às células, pois não diferiu do controle. </w:t>
      </w:r>
      <w:r w:rsidR="00810042">
        <w:t xml:space="preserve">Nota-se que </w:t>
      </w:r>
      <w:r w:rsidRPr="00BB2303">
        <w:t>o tratamento T1 apresent</w:t>
      </w:r>
      <w:r w:rsidR="000C655C">
        <w:t>ou</w:t>
      </w:r>
      <w:r w:rsidRPr="00BB2303">
        <w:t xml:space="preserve"> uma tendência</w:t>
      </w:r>
      <w:r w:rsidR="00810042">
        <w:t xml:space="preserve"> numérica</w:t>
      </w:r>
      <w:r w:rsidRPr="00BB2303">
        <w:t xml:space="preserve"> de preservação dessa organela</w:t>
      </w:r>
      <w:r w:rsidR="00810042">
        <w:t>,</w:t>
      </w:r>
      <w:r w:rsidR="000C655C">
        <w:t xml:space="preserve"> apesar de não diferir estatisticamente</w:t>
      </w:r>
      <w:r w:rsidRPr="00BB2303">
        <w:t xml:space="preserve">.  Devido a essa tendência de proteção seria interessante avaliar o papel do azeite de oliva para prolongar a viabilidade do sêmen resfriado. </w:t>
      </w:r>
    </w:p>
    <w:p w:rsidR="009D0723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C25B5" w:rsidRPr="00E80C09" w:rsidRDefault="00BB2303" w:rsidP="009C25B5">
      <w:pPr>
        <w:ind w:firstLine="708"/>
        <w:rPr>
          <w:rFonts w:cs="Arial"/>
          <w:szCs w:val="22"/>
        </w:rPr>
      </w:pPr>
      <w:r w:rsidRPr="00BB2303">
        <w:rPr>
          <w:rFonts w:cs="Arial"/>
          <w:szCs w:val="22"/>
        </w:rPr>
        <w:t xml:space="preserve">O azeite de oliva </w:t>
      </w:r>
      <w:r w:rsidR="00E80C09">
        <w:rPr>
          <w:rFonts w:cs="Arial"/>
          <w:szCs w:val="22"/>
        </w:rPr>
        <w:t xml:space="preserve">nas concentrações testadas </w:t>
      </w:r>
      <w:r w:rsidRPr="00BB2303">
        <w:rPr>
          <w:rFonts w:cs="Arial"/>
          <w:szCs w:val="22"/>
        </w:rPr>
        <w:t xml:space="preserve">não foi capaz de incrementar a funcionalidade mitocondrial pós-descongelamento. 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Pr="00803D37" w:rsidRDefault="009D0723" w:rsidP="0029083B">
      <w:pPr>
        <w:rPr>
          <w:rFonts w:cs="Arial"/>
        </w:rPr>
      </w:pPr>
    </w:p>
    <w:p w:rsidR="00847E6F" w:rsidRDefault="009C25B5" w:rsidP="00803D37">
      <w:pPr>
        <w:pStyle w:val="Default"/>
        <w:rPr>
          <w:lang w:val="en-US"/>
        </w:rPr>
      </w:pPr>
      <w:proofErr w:type="gramStart"/>
      <w:r w:rsidRPr="00803D37">
        <w:rPr>
          <w:lang w:val="en-US"/>
        </w:rPr>
        <w:t>CEROLINI, S.; MALDJIAN, A.; PIZZI, F.; GLIOZZI, T.M. Changes in sperm quality and lipid composition during cryopreservation of boar semen.</w:t>
      </w:r>
      <w:proofErr w:type="gramEnd"/>
      <w:r w:rsidRPr="00803D37">
        <w:rPr>
          <w:lang w:val="en-US"/>
        </w:rPr>
        <w:t xml:space="preserve"> </w:t>
      </w:r>
      <w:proofErr w:type="gramStart"/>
      <w:r w:rsidRPr="00803D37">
        <w:rPr>
          <w:b/>
          <w:bCs/>
          <w:lang w:val="en-US"/>
        </w:rPr>
        <w:t xml:space="preserve">Reproduction, </w:t>
      </w:r>
      <w:r w:rsidRPr="00803D37">
        <w:rPr>
          <w:lang w:val="en-US"/>
        </w:rPr>
        <w:t>v.121, p.395–401, 2001.</w:t>
      </w:r>
      <w:proofErr w:type="gramEnd"/>
    </w:p>
    <w:p w:rsidR="00803D37" w:rsidRPr="00803D37" w:rsidRDefault="00803D37" w:rsidP="00803D37">
      <w:pPr>
        <w:pStyle w:val="Default"/>
        <w:rPr>
          <w:lang w:val="en-US"/>
        </w:rPr>
      </w:pPr>
    </w:p>
    <w:p w:rsidR="00847E6F" w:rsidRDefault="009C25B5" w:rsidP="00803D37">
      <w:pPr>
        <w:autoSpaceDE w:val="0"/>
        <w:autoSpaceDN w:val="0"/>
        <w:adjustRightInd w:val="0"/>
        <w:ind w:firstLine="0"/>
      </w:pPr>
      <w:proofErr w:type="gramStart"/>
      <w:r w:rsidRPr="00803D37">
        <w:rPr>
          <w:lang w:val="en-US"/>
        </w:rPr>
        <w:t>MINIOTI, K. S.; GEORGIOU, C. A. High throughput .</w:t>
      </w:r>
      <w:proofErr w:type="spellStart"/>
      <w:r w:rsidRPr="00803D37">
        <w:rPr>
          <w:lang w:val="en-US"/>
        </w:rPr>
        <w:t>ow</w:t>
      </w:r>
      <w:proofErr w:type="spellEnd"/>
      <w:r w:rsidRPr="00803D37">
        <w:rPr>
          <w:lang w:val="en-US"/>
        </w:rPr>
        <w:t xml:space="preserve"> injection </w:t>
      </w:r>
      <w:proofErr w:type="spellStart"/>
      <w:r w:rsidRPr="00803D37">
        <w:rPr>
          <w:lang w:val="en-US"/>
        </w:rPr>
        <w:t>bioluminometric</w:t>
      </w:r>
      <w:proofErr w:type="spellEnd"/>
      <w:r w:rsidRPr="00803D37">
        <w:rPr>
          <w:lang w:val="en-US"/>
        </w:rPr>
        <w:t xml:space="preserve"> method for olive oil antioxidant capacity.</w:t>
      </w:r>
      <w:proofErr w:type="gramEnd"/>
      <w:r w:rsidRPr="00803D37">
        <w:rPr>
          <w:lang w:val="en-US"/>
        </w:rPr>
        <w:t xml:space="preserve"> </w:t>
      </w:r>
      <w:proofErr w:type="spellStart"/>
      <w:r w:rsidRPr="00803D37">
        <w:rPr>
          <w:b/>
          <w:bCs/>
        </w:rPr>
        <w:t>Food</w:t>
      </w:r>
      <w:proofErr w:type="spellEnd"/>
      <w:r w:rsidRPr="00803D37">
        <w:rPr>
          <w:b/>
          <w:bCs/>
        </w:rPr>
        <w:t xml:space="preserve"> </w:t>
      </w:r>
      <w:proofErr w:type="spellStart"/>
      <w:r w:rsidRPr="00803D37">
        <w:rPr>
          <w:b/>
          <w:bCs/>
        </w:rPr>
        <w:t>Chemistry</w:t>
      </w:r>
      <w:proofErr w:type="spellEnd"/>
      <w:r w:rsidRPr="00803D37">
        <w:t>, v. 109, p. 455–461, 2008</w:t>
      </w:r>
    </w:p>
    <w:p w:rsidR="0082219D" w:rsidRPr="00803D37" w:rsidRDefault="00847E6F" w:rsidP="00803D37">
      <w:pPr>
        <w:pStyle w:val="Referncias"/>
        <w:spacing w:after="0"/>
        <w:jc w:val="both"/>
      </w:pPr>
      <w:r w:rsidRPr="00803D37">
        <w:t xml:space="preserve">PEÑA, </w:t>
      </w:r>
      <w:proofErr w:type="spellStart"/>
      <w:r w:rsidRPr="00803D37">
        <w:t>F.J.</w:t>
      </w:r>
      <w:proofErr w:type="spellEnd"/>
      <w:r w:rsidRPr="00803D37">
        <w:t xml:space="preserve">; RODRÍGUEZ MARTÍNEZ, H.; TAPIA, </w:t>
      </w:r>
      <w:proofErr w:type="spellStart"/>
      <w:r w:rsidRPr="00803D37">
        <w:t>J.A.</w:t>
      </w:r>
      <w:proofErr w:type="spellEnd"/>
      <w:r w:rsidRPr="00803D37">
        <w:t xml:space="preserve">; ORTEGA </w:t>
      </w:r>
      <w:proofErr w:type="gramStart"/>
      <w:r w:rsidRPr="00803D37">
        <w:t>FERRUSOLA ,</w:t>
      </w:r>
      <w:proofErr w:type="gramEnd"/>
      <w:r w:rsidRPr="00803D37">
        <w:t xml:space="preserve"> C.; GONZÁLEZ FERNÁNDEZ, L.; MACÍAS GARCÍA, B. </w:t>
      </w:r>
      <w:proofErr w:type="spellStart"/>
      <w:r w:rsidRPr="00803D37">
        <w:t>Mitochondria</w:t>
      </w:r>
      <w:proofErr w:type="spellEnd"/>
      <w:r w:rsidRPr="00803D37">
        <w:t xml:space="preserve"> in </w:t>
      </w:r>
      <w:proofErr w:type="spellStart"/>
      <w:r w:rsidRPr="00803D37">
        <w:t>mammalian</w:t>
      </w:r>
      <w:proofErr w:type="spellEnd"/>
      <w:r w:rsidRPr="00803D37">
        <w:t xml:space="preserve"> </w:t>
      </w:r>
      <w:proofErr w:type="spellStart"/>
      <w:r w:rsidRPr="00803D37">
        <w:t>sperm</w:t>
      </w:r>
      <w:proofErr w:type="spellEnd"/>
      <w:r w:rsidRPr="00803D37">
        <w:t xml:space="preserve"> </w:t>
      </w:r>
      <w:proofErr w:type="spellStart"/>
      <w:r w:rsidRPr="00803D37">
        <w:t>physiology</w:t>
      </w:r>
      <w:proofErr w:type="spellEnd"/>
      <w:r w:rsidRPr="00803D37">
        <w:t xml:space="preserve"> </w:t>
      </w:r>
      <w:proofErr w:type="spellStart"/>
      <w:r w:rsidRPr="00803D37">
        <w:t>and</w:t>
      </w:r>
      <w:proofErr w:type="spellEnd"/>
      <w:r w:rsidRPr="00803D37">
        <w:t xml:space="preserve"> </w:t>
      </w:r>
      <w:proofErr w:type="spellStart"/>
      <w:r w:rsidRPr="00803D37">
        <w:t>pathology</w:t>
      </w:r>
      <w:proofErr w:type="spellEnd"/>
      <w:r w:rsidRPr="00803D37">
        <w:t xml:space="preserve">: a </w:t>
      </w:r>
      <w:proofErr w:type="spellStart"/>
      <w:r w:rsidRPr="00803D37">
        <w:t>review</w:t>
      </w:r>
      <w:proofErr w:type="spellEnd"/>
      <w:r w:rsidRPr="00803D37">
        <w:t xml:space="preserve">. </w:t>
      </w:r>
      <w:proofErr w:type="spellStart"/>
      <w:r w:rsidRPr="00803D37">
        <w:rPr>
          <w:b/>
          <w:bCs/>
        </w:rPr>
        <w:t>Reproduction</w:t>
      </w:r>
      <w:proofErr w:type="spellEnd"/>
      <w:r w:rsidRPr="00803D37">
        <w:rPr>
          <w:b/>
          <w:bCs/>
        </w:rPr>
        <w:t xml:space="preserve"> in </w:t>
      </w:r>
      <w:proofErr w:type="spellStart"/>
      <w:r w:rsidRPr="00803D37">
        <w:rPr>
          <w:b/>
          <w:bCs/>
        </w:rPr>
        <w:t>Domestic</w:t>
      </w:r>
      <w:proofErr w:type="spellEnd"/>
      <w:r w:rsidRPr="00803D37">
        <w:rPr>
          <w:b/>
          <w:bCs/>
        </w:rPr>
        <w:t xml:space="preserve"> </w:t>
      </w:r>
      <w:proofErr w:type="spellStart"/>
      <w:r w:rsidRPr="00803D37">
        <w:rPr>
          <w:b/>
          <w:bCs/>
        </w:rPr>
        <w:t>Animals</w:t>
      </w:r>
      <w:proofErr w:type="spellEnd"/>
      <w:r w:rsidRPr="00803D37">
        <w:t>, v. 44, p. 345–349, 2009.</w:t>
      </w:r>
    </w:p>
    <w:sectPr w:rsidR="0082219D" w:rsidRPr="00803D37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5" w:rsidRDefault="00492995" w:rsidP="00B11590">
      <w:r>
        <w:separator/>
      </w:r>
    </w:p>
  </w:endnote>
  <w:endnote w:type="continuationSeparator" w:id="0">
    <w:p w:rsidR="00492995" w:rsidRDefault="00492995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5" w:rsidRDefault="00492995" w:rsidP="00B11590">
      <w:r>
        <w:separator/>
      </w:r>
    </w:p>
  </w:footnote>
  <w:footnote w:type="continuationSeparator" w:id="0">
    <w:p w:rsidR="00492995" w:rsidRDefault="00492995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803D3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B4A84"/>
    <w:rsid w:val="000C655C"/>
    <w:rsid w:val="000F53FD"/>
    <w:rsid w:val="000F630E"/>
    <w:rsid w:val="00125006"/>
    <w:rsid w:val="00127626"/>
    <w:rsid w:val="00156361"/>
    <w:rsid w:val="00185FE1"/>
    <w:rsid w:val="001A1C47"/>
    <w:rsid w:val="001C7B8C"/>
    <w:rsid w:val="001E496B"/>
    <w:rsid w:val="00203D0A"/>
    <w:rsid w:val="00222083"/>
    <w:rsid w:val="0024774D"/>
    <w:rsid w:val="0029083B"/>
    <w:rsid w:val="002A7A57"/>
    <w:rsid w:val="002B285B"/>
    <w:rsid w:val="002D51C8"/>
    <w:rsid w:val="002D5A98"/>
    <w:rsid w:val="003220E0"/>
    <w:rsid w:val="00323FF6"/>
    <w:rsid w:val="0032614D"/>
    <w:rsid w:val="003C0392"/>
    <w:rsid w:val="003E1F63"/>
    <w:rsid w:val="004171F1"/>
    <w:rsid w:val="00492995"/>
    <w:rsid w:val="00493589"/>
    <w:rsid w:val="004F7A69"/>
    <w:rsid w:val="005124E9"/>
    <w:rsid w:val="005130C7"/>
    <w:rsid w:val="00520FB9"/>
    <w:rsid w:val="00626709"/>
    <w:rsid w:val="00651E76"/>
    <w:rsid w:val="0067112E"/>
    <w:rsid w:val="006A4184"/>
    <w:rsid w:val="006C6558"/>
    <w:rsid w:val="006F1A5E"/>
    <w:rsid w:val="0070021A"/>
    <w:rsid w:val="00711AA3"/>
    <w:rsid w:val="0072388F"/>
    <w:rsid w:val="0072513B"/>
    <w:rsid w:val="00731B6A"/>
    <w:rsid w:val="0077234B"/>
    <w:rsid w:val="007C2D07"/>
    <w:rsid w:val="00803D37"/>
    <w:rsid w:val="00810042"/>
    <w:rsid w:val="0082219D"/>
    <w:rsid w:val="00847B2E"/>
    <w:rsid w:val="00847E6F"/>
    <w:rsid w:val="00861396"/>
    <w:rsid w:val="008D4414"/>
    <w:rsid w:val="008D727E"/>
    <w:rsid w:val="00941544"/>
    <w:rsid w:val="00964753"/>
    <w:rsid w:val="009A4D43"/>
    <w:rsid w:val="009B0959"/>
    <w:rsid w:val="009B2ADB"/>
    <w:rsid w:val="009C25B5"/>
    <w:rsid w:val="009D0723"/>
    <w:rsid w:val="009F1118"/>
    <w:rsid w:val="00A2622A"/>
    <w:rsid w:val="00A40919"/>
    <w:rsid w:val="00A756D1"/>
    <w:rsid w:val="00A771C1"/>
    <w:rsid w:val="00A802B0"/>
    <w:rsid w:val="00AA261D"/>
    <w:rsid w:val="00B11590"/>
    <w:rsid w:val="00B970A2"/>
    <w:rsid w:val="00BB2303"/>
    <w:rsid w:val="00BC31BF"/>
    <w:rsid w:val="00BD6A15"/>
    <w:rsid w:val="00C10D10"/>
    <w:rsid w:val="00C341B4"/>
    <w:rsid w:val="00C34E0A"/>
    <w:rsid w:val="00C442AD"/>
    <w:rsid w:val="00C47B84"/>
    <w:rsid w:val="00C950B7"/>
    <w:rsid w:val="00CC11A5"/>
    <w:rsid w:val="00CC3E16"/>
    <w:rsid w:val="00CD40E1"/>
    <w:rsid w:val="00CD4279"/>
    <w:rsid w:val="00CF1B19"/>
    <w:rsid w:val="00D25A87"/>
    <w:rsid w:val="00D37D40"/>
    <w:rsid w:val="00D43862"/>
    <w:rsid w:val="00D740C6"/>
    <w:rsid w:val="00D81EE5"/>
    <w:rsid w:val="00D85D43"/>
    <w:rsid w:val="00DD13FE"/>
    <w:rsid w:val="00DD1B99"/>
    <w:rsid w:val="00DE5F23"/>
    <w:rsid w:val="00DE6963"/>
    <w:rsid w:val="00E25FE7"/>
    <w:rsid w:val="00E62CF6"/>
    <w:rsid w:val="00E80C09"/>
    <w:rsid w:val="00EA51E0"/>
    <w:rsid w:val="00EB13F7"/>
    <w:rsid w:val="00F34C67"/>
    <w:rsid w:val="00F56270"/>
    <w:rsid w:val="00F65AE9"/>
    <w:rsid w:val="00FB3E05"/>
    <w:rsid w:val="00FD50B0"/>
    <w:rsid w:val="00FE2770"/>
    <w:rsid w:val="00F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9C25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D50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50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50B0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50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5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ssinha4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1F94-22BC-4B41-851C-AC164B8E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Tainã</cp:lastModifiedBy>
  <cp:revision>2</cp:revision>
  <cp:lastPrinted>2013-05-31T18:34:00Z</cp:lastPrinted>
  <dcterms:created xsi:type="dcterms:W3CDTF">2013-06-24T00:01:00Z</dcterms:created>
  <dcterms:modified xsi:type="dcterms:W3CDTF">2013-06-24T00:01:00Z</dcterms:modified>
</cp:coreProperties>
</file>