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F" w:rsidRPr="00650524" w:rsidRDefault="00CE568B" w:rsidP="008D419A">
      <w:pPr>
        <w:jc w:val="center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>Eficácia do extrato hidroalcoólico de</w:t>
      </w:r>
      <w:r w:rsidR="006B661F" w:rsidRPr="00650524">
        <w:rPr>
          <w:rFonts w:ascii="Arial" w:hAnsi="Arial" w:cs="Arial"/>
          <w:b/>
          <w:i/>
          <w:sz w:val="24"/>
          <w:szCs w:val="24"/>
        </w:rPr>
        <w:t>O</w:t>
      </w:r>
      <w:r w:rsidRPr="00650524">
        <w:rPr>
          <w:rFonts w:ascii="Arial" w:hAnsi="Arial" w:cs="Arial"/>
          <w:b/>
          <w:i/>
          <w:sz w:val="24"/>
          <w:szCs w:val="24"/>
        </w:rPr>
        <w:t>riganum vulgare</w:t>
      </w:r>
      <w:r w:rsidRPr="00650524">
        <w:rPr>
          <w:rFonts w:ascii="Arial" w:hAnsi="Arial" w:cs="Arial"/>
          <w:b/>
          <w:sz w:val="24"/>
          <w:szCs w:val="24"/>
        </w:rPr>
        <w:t xml:space="preserve">na desinfecção de superfícies contaminadas com </w:t>
      </w:r>
      <w:r w:rsidRPr="00650524">
        <w:rPr>
          <w:rFonts w:ascii="Arial" w:hAnsi="Arial" w:cs="Arial"/>
          <w:b/>
          <w:i/>
          <w:sz w:val="24"/>
          <w:szCs w:val="24"/>
        </w:rPr>
        <w:t>Sporothrix schenckii</w:t>
      </w:r>
    </w:p>
    <w:p w:rsidR="00650524" w:rsidRPr="00650524" w:rsidRDefault="00650524" w:rsidP="008D419A">
      <w:pPr>
        <w:jc w:val="center"/>
        <w:rPr>
          <w:rFonts w:ascii="Arial" w:hAnsi="Arial" w:cs="Arial"/>
          <w:sz w:val="24"/>
          <w:szCs w:val="24"/>
        </w:rPr>
      </w:pPr>
    </w:p>
    <w:p w:rsidR="00CF5DD7" w:rsidRPr="00650524" w:rsidRDefault="000E7F19" w:rsidP="0074012F">
      <w:pPr>
        <w:jc w:val="right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>ALBUQUERQUE</w:t>
      </w:r>
      <w:r w:rsidR="00C0437E" w:rsidRPr="00650524">
        <w:rPr>
          <w:rFonts w:ascii="Arial" w:hAnsi="Arial" w:cs="Arial"/>
          <w:b/>
          <w:sz w:val="24"/>
          <w:szCs w:val="24"/>
        </w:rPr>
        <w:t xml:space="preserve">,  </w:t>
      </w:r>
      <w:r w:rsidRPr="00650524">
        <w:rPr>
          <w:rFonts w:ascii="Arial" w:hAnsi="Arial" w:cs="Arial"/>
          <w:b/>
          <w:sz w:val="24"/>
          <w:szCs w:val="24"/>
        </w:rPr>
        <w:t>Gabriela</w:t>
      </w:r>
      <w:r w:rsidR="00D160DC" w:rsidRPr="00650524">
        <w:rPr>
          <w:rFonts w:ascii="Arial" w:hAnsi="Arial" w:cs="Arial"/>
          <w:b/>
          <w:sz w:val="24"/>
          <w:szCs w:val="24"/>
        </w:rPr>
        <w:t>; MADRID, Isabel Martins;</w:t>
      </w:r>
      <w:r w:rsidR="00BF2FFA">
        <w:rPr>
          <w:rFonts w:ascii="Arial" w:hAnsi="Arial" w:cs="Arial"/>
          <w:b/>
          <w:sz w:val="24"/>
          <w:szCs w:val="24"/>
        </w:rPr>
        <w:t xml:space="preserve"> GIORDANI, Cláudia;</w:t>
      </w:r>
      <w:r w:rsidR="00982A35" w:rsidRPr="006505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SCHUCH,Luiz Filipe Damé; </w:t>
      </w:r>
      <w:r w:rsidR="00D160DC" w:rsidRPr="00650524">
        <w:rPr>
          <w:rFonts w:ascii="Arial" w:hAnsi="Arial" w:cs="Arial"/>
          <w:b/>
          <w:sz w:val="24"/>
          <w:szCs w:val="24"/>
        </w:rPr>
        <w:t>CLEFF, Marlete Brum</w:t>
      </w:r>
    </w:p>
    <w:p w:rsidR="00C0437E" w:rsidRPr="00650524" w:rsidRDefault="0074012F" w:rsidP="0074012F">
      <w:pPr>
        <w:ind w:left="4956"/>
        <w:jc w:val="right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bCs/>
          <w:sz w:val="24"/>
          <w:szCs w:val="24"/>
        </w:rPr>
        <w:t>M</w:t>
      </w:r>
      <w:r w:rsidR="000E7F19" w:rsidRPr="00650524">
        <w:rPr>
          <w:rFonts w:ascii="Arial" w:hAnsi="Arial" w:cs="Arial"/>
          <w:b/>
          <w:bCs/>
          <w:sz w:val="24"/>
          <w:szCs w:val="24"/>
        </w:rPr>
        <w:t>ATOS</w:t>
      </w:r>
      <w:r w:rsidR="00C0437E" w:rsidRPr="00650524">
        <w:rPr>
          <w:rFonts w:ascii="Arial" w:hAnsi="Arial" w:cs="Arial"/>
          <w:b/>
          <w:sz w:val="24"/>
          <w:szCs w:val="24"/>
        </w:rPr>
        <w:t xml:space="preserve">,  </w:t>
      </w:r>
      <w:r w:rsidR="000E7F19" w:rsidRPr="00650524">
        <w:rPr>
          <w:rFonts w:ascii="Arial" w:hAnsi="Arial" w:cs="Arial"/>
          <w:b/>
          <w:sz w:val="24"/>
          <w:szCs w:val="24"/>
        </w:rPr>
        <w:t>Caroline Bohnen</w:t>
      </w:r>
    </w:p>
    <w:p w:rsidR="00C0437E" w:rsidRPr="00650524" w:rsidRDefault="000E7F19" w:rsidP="008D419A">
      <w:pPr>
        <w:jc w:val="right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>gabialbuquerque@hotmail.com</w:t>
      </w:r>
    </w:p>
    <w:p w:rsidR="00C0437E" w:rsidRPr="00650524" w:rsidRDefault="00C0437E" w:rsidP="008D419A">
      <w:pPr>
        <w:jc w:val="right"/>
        <w:rPr>
          <w:rFonts w:ascii="Arial" w:hAnsi="Arial" w:cs="Arial"/>
          <w:b/>
          <w:sz w:val="24"/>
          <w:szCs w:val="24"/>
        </w:rPr>
      </w:pPr>
    </w:p>
    <w:p w:rsidR="00C0437E" w:rsidRPr="00650524" w:rsidRDefault="00C0437E" w:rsidP="008D419A">
      <w:pPr>
        <w:jc w:val="right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 xml:space="preserve">Evento: </w:t>
      </w:r>
      <w:r w:rsidRPr="00650524">
        <w:rPr>
          <w:rFonts w:ascii="Arial" w:hAnsi="Arial" w:cs="Arial"/>
          <w:sz w:val="24"/>
          <w:szCs w:val="24"/>
        </w:rPr>
        <w:t>Congresso de Iniciação Científica</w:t>
      </w:r>
    </w:p>
    <w:p w:rsidR="00C0437E" w:rsidRPr="00650524" w:rsidRDefault="00C0437E" w:rsidP="008D419A">
      <w:pPr>
        <w:jc w:val="right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 xml:space="preserve">Área do conhecimento: </w:t>
      </w:r>
      <w:r w:rsidR="004C4D09">
        <w:rPr>
          <w:rFonts w:ascii="Arial" w:hAnsi="Arial" w:cs="Arial"/>
          <w:sz w:val="24"/>
          <w:szCs w:val="24"/>
        </w:rPr>
        <w:t>Medicina Veterin</w:t>
      </w:r>
      <w:r w:rsidR="00721F55">
        <w:rPr>
          <w:rFonts w:ascii="Arial" w:hAnsi="Arial" w:cs="Arial"/>
          <w:sz w:val="24"/>
          <w:szCs w:val="24"/>
        </w:rPr>
        <w:t>ária</w:t>
      </w:r>
    </w:p>
    <w:p w:rsidR="00C0437E" w:rsidRPr="00650524" w:rsidRDefault="00C0437E" w:rsidP="00650524">
      <w:pPr>
        <w:jc w:val="both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>Palavras-chave</w:t>
      </w:r>
      <w:r w:rsidR="005156E0" w:rsidRPr="00650524">
        <w:rPr>
          <w:rFonts w:ascii="Arial" w:hAnsi="Arial" w:cs="Arial"/>
          <w:sz w:val="24"/>
          <w:szCs w:val="24"/>
        </w:rPr>
        <w:t xml:space="preserve">: </w:t>
      </w:r>
      <w:r w:rsidR="005156E0" w:rsidRPr="00650524">
        <w:rPr>
          <w:rFonts w:ascii="Arial" w:hAnsi="Arial" w:cs="Arial"/>
          <w:i/>
          <w:sz w:val="24"/>
          <w:szCs w:val="24"/>
          <w:lang w:eastAsia="pt-BR"/>
        </w:rPr>
        <w:t xml:space="preserve">Sporothrix schenckii; </w:t>
      </w:r>
      <w:r w:rsidR="00F062E7" w:rsidRPr="00650524">
        <w:rPr>
          <w:rFonts w:ascii="Arial" w:hAnsi="Arial" w:cs="Arial"/>
          <w:sz w:val="24"/>
          <w:szCs w:val="24"/>
          <w:lang w:eastAsia="pt-BR"/>
        </w:rPr>
        <w:t>desinfetante; saúde pública</w:t>
      </w:r>
    </w:p>
    <w:p w:rsidR="006B661F" w:rsidRPr="00650524" w:rsidRDefault="006B661F" w:rsidP="008D419A">
      <w:pPr>
        <w:jc w:val="center"/>
        <w:rPr>
          <w:rFonts w:ascii="Arial" w:hAnsi="Arial" w:cs="Arial"/>
          <w:sz w:val="24"/>
          <w:szCs w:val="24"/>
        </w:rPr>
      </w:pPr>
    </w:p>
    <w:p w:rsidR="00A476E6" w:rsidRPr="00650524" w:rsidRDefault="00A476E6" w:rsidP="008D419A">
      <w:pPr>
        <w:jc w:val="both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 xml:space="preserve">1. </w:t>
      </w:r>
      <w:r w:rsidR="008017AB" w:rsidRPr="00650524">
        <w:rPr>
          <w:rFonts w:ascii="Arial" w:hAnsi="Arial" w:cs="Arial"/>
          <w:b/>
          <w:sz w:val="24"/>
          <w:szCs w:val="24"/>
        </w:rPr>
        <w:t>INTRODUÇÃO</w:t>
      </w:r>
    </w:p>
    <w:p w:rsidR="00B0263C" w:rsidRPr="00650524" w:rsidRDefault="002E3E2E" w:rsidP="009524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0524">
        <w:rPr>
          <w:rFonts w:ascii="Arial" w:eastAsiaTheme="minorHAnsi" w:hAnsi="Arial" w:cs="Arial"/>
          <w:color w:val="FF0000"/>
          <w:sz w:val="24"/>
          <w:szCs w:val="24"/>
        </w:rPr>
        <w:tab/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O </w:t>
      </w:r>
      <w:r w:rsidR="00B0263C" w:rsidRPr="00650524">
        <w:rPr>
          <w:rFonts w:ascii="Arial" w:hAnsi="Arial" w:cs="Arial"/>
          <w:i/>
          <w:color w:val="000000"/>
          <w:sz w:val="24"/>
          <w:szCs w:val="24"/>
        </w:rPr>
        <w:t>Sporothrix schenckii</w:t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 é um fungo dimórfico, cosmopolita, geofílico e causador de micose </w:t>
      </w:r>
      <w:r w:rsidR="007B0E5B" w:rsidRPr="00650524">
        <w:rPr>
          <w:rFonts w:ascii="Arial" w:hAnsi="Arial" w:cs="Arial"/>
          <w:color w:val="000000"/>
          <w:sz w:val="24"/>
          <w:szCs w:val="24"/>
        </w:rPr>
        <w:t xml:space="preserve">com </w:t>
      </w:r>
      <w:r w:rsidR="00796D77">
        <w:rPr>
          <w:rFonts w:ascii="Arial" w:hAnsi="Arial" w:cs="Arial"/>
          <w:color w:val="000000"/>
          <w:sz w:val="24"/>
          <w:szCs w:val="24"/>
        </w:rPr>
        <w:t>importância em saúde pú</w:t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blica </w:t>
      </w:r>
      <w:r w:rsidR="00CE14C3" w:rsidRPr="00650524">
        <w:rPr>
          <w:rFonts w:ascii="Arial" w:hAnsi="Arial" w:cs="Arial"/>
          <w:color w:val="000000"/>
          <w:sz w:val="24"/>
          <w:szCs w:val="24"/>
        </w:rPr>
        <w:t>por</w:t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 acometer tanto animais quan</w:t>
      </w:r>
      <w:r w:rsidR="00CE14C3" w:rsidRPr="00650524">
        <w:rPr>
          <w:rFonts w:ascii="Arial" w:hAnsi="Arial" w:cs="Arial"/>
          <w:color w:val="000000"/>
          <w:sz w:val="24"/>
          <w:szCs w:val="24"/>
        </w:rPr>
        <w:t>to o homem (</w:t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SOUZA et al., 2006). </w:t>
      </w:r>
      <w:r w:rsidRPr="00650524">
        <w:rPr>
          <w:rFonts w:ascii="Arial" w:hAnsi="Arial" w:cs="Arial"/>
          <w:color w:val="000000"/>
          <w:sz w:val="24"/>
          <w:szCs w:val="24"/>
        </w:rPr>
        <w:t xml:space="preserve">A </w:t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permanência do fungo </w:t>
      </w:r>
      <w:r w:rsidR="0048412D" w:rsidRPr="00650524">
        <w:rPr>
          <w:rFonts w:ascii="Arial" w:hAnsi="Arial" w:cs="Arial"/>
          <w:color w:val="000000"/>
          <w:sz w:val="24"/>
          <w:szCs w:val="24"/>
        </w:rPr>
        <w:t>em</w:t>
      </w:r>
      <w:bookmarkStart w:id="0" w:name="_GoBack"/>
      <w:bookmarkEnd w:id="0"/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 ambiente de clínicas veterinárias e consultórios</w:t>
      </w:r>
      <w:r w:rsidRPr="00650524">
        <w:rPr>
          <w:rFonts w:ascii="Arial" w:hAnsi="Arial" w:cs="Arial"/>
          <w:color w:val="000000"/>
          <w:sz w:val="24"/>
          <w:szCs w:val="24"/>
        </w:rPr>
        <w:t xml:space="preserve"> já foi comprovada por </w:t>
      </w:r>
      <w:r w:rsidR="00B0263C" w:rsidRPr="00650524">
        <w:rPr>
          <w:rFonts w:ascii="Arial" w:hAnsi="Arial" w:cs="Arial"/>
          <w:color w:val="000000"/>
          <w:sz w:val="24"/>
          <w:szCs w:val="24"/>
        </w:rPr>
        <w:t xml:space="preserve">MATTEI et al. </w:t>
      </w:r>
      <w:r w:rsidRPr="00650524">
        <w:rPr>
          <w:rFonts w:ascii="Arial" w:hAnsi="Arial" w:cs="Arial"/>
          <w:color w:val="000000"/>
          <w:sz w:val="24"/>
          <w:szCs w:val="24"/>
        </w:rPr>
        <w:t>(</w:t>
      </w:r>
      <w:r w:rsidR="0048412D" w:rsidRPr="00650524">
        <w:rPr>
          <w:rFonts w:ascii="Arial" w:hAnsi="Arial" w:cs="Arial"/>
          <w:color w:val="000000"/>
          <w:sz w:val="24"/>
          <w:szCs w:val="24"/>
        </w:rPr>
        <w:t>2011)</w:t>
      </w:r>
      <w:r w:rsidR="009524A5">
        <w:rPr>
          <w:rFonts w:ascii="Arial" w:hAnsi="Arial" w:cs="Arial"/>
          <w:color w:val="000000"/>
          <w:sz w:val="24"/>
          <w:szCs w:val="24"/>
        </w:rPr>
        <w:t>, sendo de suma importância</w:t>
      </w:r>
      <w:r w:rsidR="007B0E5B" w:rsidRPr="00650524">
        <w:rPr>
          <w:rFonts w:ascii="Arial" w:hAnsi="Arial" w:cs="Arial"/>
          <w:color w:val="000000"/>
          <w:sz w:val="24"/>
          <w:szCs w:val="24"/>
        </w:rPr>
        <w:t xml:space="preserve"> uma desinfecção eficaz</w:t>
      </w:r>
      <w:r w:rsidR="009524A5">
        <w:rPr>
          <w:rFonts w:ascii="Arial" w:hAnsi="Arial" w:cs="Arial"/>
          <w:color w:val="000000"/>
          <w:sz w:val="24"/>
          <w:szCs w:val="24"/>
        </w:rPr>
        <w:t>.O</w:t>
      </w:r>
      <w:r w:rsidR="00030A3E" w:rsidRPr="00650524">
        <w:rPr>
          <w:rFonts w:ascii="Arial" w:hAnsi="Arial" w:cs="Arial"/>
          <w:color w:val="000000"/>
          <w:sz w:val="24"/>
          <w:szCs w:val="24"/>
        </w:rPr>
        <w:t xml:space="preserve"> passo inicial para o sucesso da desinfecção é o conhecimento dos germicidas e seus mecanismos de ação, toxicidade e ação deletéria no local a ser desinfetado (HEIT &amp; RIVIERE, 1995).</w:t>
      </w:r>
      <w:r w:rsidR="00BC7692" w:rsidRPr="00650524">
        <w:rPr>
          <w:rFonts w:ascii="Arial" w:hAnsi="Arial" w:cs="Arial"/>
          <w:sz w:val="24"/>
          <w:szCs w:val="24"/>
          <w:lang w:eastAsia="pt-BR"/>
        </w:rPr>
        <w:t xml:space="preserve">O aumento da procura por alternativas aos produtos existentes no mercado tem levado pesquisadores a buscarem propriedades antimicrobianas em plantas condimentares como por exemplo o </w:t>
      </w:r>
      <w:r w:rsidR="00BC7692" w:rsidRPr="00650524">
        <w:rPr>
          <w:rFonts w:ascii="Arial" w:hAnsi="Arial" w:cs="Arial"/>
          <w:i/>
          <w:sz w:val="24"/>
          <w:szCs w:val="24"/>
          <w:lang w:eastAsia="pt-BR"/>
        </w:rPr>
        <w:t>Origanum vulgare</w:t>
      </w:r>
      <w:r w:rsidR="00BC7692" w:rsidRPr="00650524">
        <w:rPr>
          <w:rFonts w:ascii="Arial" w:hAnsi="Arial" w:cs="Arial"/>
          <w:sz w:val="24"/>
          <w:szCs w:val="24"/>
          <w:lang w:eastAsia="pt-BR"/>
        </w:rPr>
        <w:t xml:space="preserve"> (orégano), através de seus óleos e outros extratos </w:t>
      </w:r>
      <w:r w:rsidR="00BC7692" w:rsidRPr="00650524">
        <w:rPr>
          <w:rFonts w:ascii="Arial" w:hAnsi="Arial" w:cs="Arial"/>
          <w:sz w:val="24"/>
          <w:szCs w:val="24"/>
        </w:rPr>
        <w:t xml:space="preserve">(LAMBERT et </w:t>
      </w:r>
      <w:r w:rsidR="009524A5">
        <w:rPr>
          <w:rFonts w:ascii="Arial" w:hAnsi="Arial" w:cs="Arial"/>
          <w:sz w:val="24"/>
          <w:szCs w:val="24"/>
        </w:rPr>
        <w:t xml:space="preserve">al., 2001; CLEFF et al., 2008). </w:t>
      </w:r>
      <w:r w:rsidR="00B0263C" w:rsidRPr="00650524">
        <w:rPr>
          <w:rFonts w:ascii="Arial" w:hAnsi="Arial" w:cs="Arial"/>
          <w:sz w:val="24"/>
          <w:szCs w:val="24"/>
        </w:rPr>
        <w:t>Assim, o objetivo do</w:t>
      </w:r>
      <w:r w:rsidR="00796D77">
        <w:rPr>
          <w:rFonts w:ascii="Arial" w:hAnsi="Arial" w:cs="Arial"/>
          <w:sz w:val="24"/>
          <w:szCs w:val="24"/>
        </w:rPr>
        <w:t xml:space="preserve"> </w:t>
      </w:r>
      <w:r w:rsidR="00B0263C" w:rsidRPr="00650524">
        <w:rPr>
          <w:rFonts w:ascii="Arial" w:hAnsi="Arial" w:cs="Arial"/>
          <w:sz w:val="24"/>
          <w:szCs w:val="24"/>
          <w:lang w:eastAsia="pt-BR"/>
        </w:rPr>
        <w:t>trabalho foi</w:t>
      </w:r>
      <w:r w:rsidRPr="00650524">
        <w:rPr>
          <w:rFonts w:ascii="Arial" w:hAnsi="Arial" w:cs="Arial"/>
          <w:sz w:val="24"/>
          <w:szCs w:val="24"/>
          <w:lang w:eastAsia="pt-BR"/>
        </w:rPr>
        <w:t xml:space="preserve"> demonstrar a atividade do</w:t>
      </w:r>
      <w:r w:rsidR="00796D7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650524">
        <w:rPr>
          <w:rFonts w:ascii="Arial" w:hAnsi="Arial" w:cs="Arial"/>
          <w:sz w:val="24"/>
          <w:szCs w:val="24"/>
          <w:lang w:eastAsia="pt-BR"/>
        </w:rPr>
        <w:t>extrato hidroalcoólico</w:t>
      </w:r>
      <w:r w:rsidR="00B0263C" w:rsidRPr="00650524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2D7A0C" w:rsidRPr="00650524">
        <w:rPr>
          <w:rFonts w:ascii="Arial" w:hAnsi="Arial" w:cs="Arial"/>
          <w:i/>
          <w:sz w:val="24"/>
          <w:szCs w:val="24"/>
          <w:lang w:eastAsia="pt-BR"/>
        </w:rPr>
        <w:t>Origanum vulgare</w:t>
      </w:r>
      <w:r w:rsidR="00B0263C" w:rsidRPr="00650524">
        <w:rPr>
          <w:rFonts w:ascii="Arial" w:hAnsi="Arial" w:cs="Arial"/>
          <w:sz w:val="24"/>
          <w:szCs w:val="24"/>
          <w:lang w:eastAsia="pt-BR"/>
        </w:rPr>
        <w:t xml:space="preserve">, como meio alternativo a utilização de desinfetantes frente ao </w:t>
      </w:r>
      <w:r w:rsidR="00B0263C" w:rsidRPr="00650524">
        <w:rPr>
          <w:rFonts w:ascii="Arial" w:hAnsi="Arial" w:cs="Arial"/>
          <w:i/>
          <w:sz w:val="24"/>
          <w:szCs w:val="24"/>
          <w:lang w:eastAsia="pt-BR"/>
        </w:rPr>
        <w:t>Sporothrix schenckii</w:t>
      </w:r>
      <w:r w:rsidR="001261E7" w:rsidRPr="00650524">
        <w:rPr>
          <w:rFonts w:ascii="Arial" w:hAnsi="Arial" w:cs="Arial"/>
          <w:sz w:val="24"/>
          <w:szCs w:val="24"/>
          <w:lang w:eastAsia="pt-BR"/>
        </w:rPr>
        <w:t xml:space="preserve">, através da técnica </w:t>
      </w:r>
      <w:r w:rsidR="001261E7" w:rsidRPr="00650524">
        <w:rPr>
          <w:rFonts w:ascii="Arial" w:hAnsi="Arial" w:cs="Arial"/>
          <w:i/>
          <w:sz w:val="24"/>
          <w:szCs w:val="24"/>
          <w:lang w:eastAsia="pt-BR"/>
        </w:rPr>
        <w:t>spray wipe spray</w:t>
      </w:r>
      <w:r w:rsidR="00B0263C" w:rsidRPr="00650524">
        <w:rPr>
          <w:rFonts w:ascii="Arial" w:hAnsi="Arial" w:cs="Arial"/>
          <w:sz w:val="24"/>
          <w:szCs w:val="24"/>
          <w:lang w:eastAsia="pt-BR"/>
        </w:rPr>
        <w:t>.</w:t>
      </w:r>
    </w:p>
    <w:p w:rsidR="00A476E6" w:rsidRPr="00650524" w:rsidRDefault="00A476E6" w:rsidP="00650524">
      <w:pPr>
        <w:jc w:val="both"/>
        <w:rPr>
          <w:rFonts w:ascii="Arial" w:hAnsi="Arial" w:cs="Arial"/>
          <w:b/>
          <w:sz w:val="24"/>
          <w:szCs w:val="24"/>
        </w:rPr>
      </w:pPr>
    </w:p>
    <w:p w:rsidR="006B661F" w:rsidRPr="00650524" w:rsidRDefault="006B661F" w:rsidP="00650524">
      <w:pPr>
        <w:jc w:val="both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t>2. MATERIAL E MÉTODOS</w:t>
      </w:r>
    </w:p>
    <w:p w:rsidR="00A476E6" w:rsidRPr="00650524" w:rsidRDefault="00A476E6" w:rsidP="00650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524">
        <w:rPr>
          <w:rFonts w:ascii="Arial" w:hAnsi="Arial" w:cs="Arial"/>
          <w:sz w:val="24"/>
          <w:szCs w:val="24"/>
        </w:rPr>
        <w:t>O</w:t>
      </w:r>
      <w:r w:rsidR="00EE0FF8" w:rsidRPr="00650524">
        <w:rPr>
          <w:rFonts w:ascii="Arial" w:hAnsi="Arial" w:cs="Arial"/>
          <w:sz w:val="24"/>
          <w:szCs w:val="24"/>
        </w:rPr>
        <w:t xml:space="preserve"> inócuo </w:t>
      </w:r>
      <w:r w:rsidRPr="00650524">
        <w:rPr>
          <w:rFonts w:ascii="Arial" w:hAnsi="Arial" w:cs="Arial"/>
          <w:sz w:val="24"/>
          <w:szCs w:val="24"/>
        </w:rPr>
        <w:t>foi preparado</w:t>
      </w:r>
      <w:r w:rsidR="00EE0FF8" w:rsidRPr="00650524">
        <w:rPr>
          <w:rFonts w:ascii="Arial" w:hAnsi="Arial" w:cs="Arial"/>
          <w:sz w:val="24"/>
          <w:szCs w:val="24"/>
        </w:rPr>
        <w:t xml:space="preserve"> a partir de isolado</w:t>
      </w:r>
      <w:r w:rsidRPr="00650524">
        <w:rPr>
          <w:rFonts w:ascii="Arial" w:hAnsi="Arial" w:cs="Arial"/>
          <w:sz w:val="24"/>
          <w:szCs w:val="24"/>
        </w:rPr>
        <w:t>s</w:t>
      </w:r>
      <w:r w:rsidR="00EE0FF8" w:rsidRPr="00650524">
        <w:rPr>
          <w:rFonts w:ascii="Arial" w:hAnsi="Arial" w:cs="Arial"/>
          <w:sz w:val="24"/>
          <w:szCs w:val="24"/>
        </w:rPr>
        <w:t xml:space="preserve"> de </w:t>
      </w:r>
      <w:r w:rsidR="00EE0FF8" w:rsidRPr="00650524">
        <w:rPr>
          <w:rFonts w:ascii="Arial" w:hAnsi="Arial" w:cs="Arial"/>
          <w:i/>
          <w:iCs/>
          <w:sz w:val="24"/>
          <w:szCs w:val="24"/>
        </w:rPr>
        <w:t>S. schenckii</w:t>
      </w:r>
      <w:r w:rsidR="00EE0FF8" w:rsidRPr="00650524">
        <w:rPr>
          <w:rFonts w:ascii="Arial" w:hAnsi="Arial" w:cs="Arial"/>
          <w:sz w:val="24"/>
          <w:szCs w:val="24"/>
        </w:rPr>
        <w:t xml:space="preserve"> pertencente à micoteca do laboratório de micologia, semeado</w:t>
      </w:r>
      <w:r w:rsidRPr="00650524">
        <w:rPr>
          <w:rFonts w:ascii="Arial" w:hAnsi="Arial" w:cs="Arial"/>
          <w:sz w:val="24"/>
          <w:szCs w:val="24"/>
        </w:rPr>
        <w:t>s</w:t>
      </w:r>
      <w:r w:rsidR="00EE0FF8" w:rsidRPr="00650524">
        <w:rPr>
          <w:rFonts w:ascii="Arial" w:hAnsi="Arial" w:cs="Arial"/>
          <w:sz w:val="24"/>
          <w:szCs w:val="24"/>
        </w:rPr>
        <w:t xml:space="preserve"> em </w:t>
      </w:r>
      <w:r w:rsidR="005D2343">
        <w:rPr>
          <w:rFonts w:ascii="Arial" w:hAnsi="Arial" w:cs="Arial"/>
          <w:sz w:val="24"/>
          <w:szCs w:val="24"/>
        </w:rPr>
        <w:t xml:space="preserve">ágar Batata </w:t>
      </w:r>
      <w:r w:rsidR="00C02695">
        <w:rPr>
          <w:rFonts w:ascii="Arial" w:hAnsi="Arial" w:cs="Arial"/>
          <w:sz w:val="24"/>
          <w:szCs w:val="24"/>
        </w:rPr>
        <w:t>Dextrose</w:t>
      </w:r>
      <w:r w:rsidRPr="00650524">
        <w:rPr>
          <w:rFonts w:ascii="Arial" w:hAnsi="Arial" w:cs="Arial"/>
          <w:sz w:val="24"/>
          <w:szCs w:val="24"/>
        </w:rPr>
        <w:t xml:space="preserve"> mantidos </w:t>
      </w:r>
      <w:r w:rsidR="00EE0FF8" w:rsidRPr="00650524">
        <w:rPr>
          <w:rFonts w:ascii="Arial" w:hAnsi="Arial" w:cs="Arial"/>
          <w:sz w:val="24"/>
          <w:szCs w:val="24"/>
        </w:rPr>
        <w:t xml:space="preserve">à 25°C </w:t>
      </w:r>
      <w:r w:rsidRPr="00650524">
        <w:rPr>
          <w:rFonts w:ascii="Arial" w:hAnsi="Arial" w:cs="Arial"/>
          <w:sz w:val="24"/>
          <w:szCs w:val="24"/>
        </w:rPr>
        <w:t>por</w:t>
      </w:r>
      <w:r w:rsidR="00577DE3" w:rsidRPr="00650524">
        <w:rPr>
          <w:rFonts w:ascii="Arial" w:hAnsi="Arial" w:cs="Arial"/>
          <w:sz w:val="24"/>
          <w:szCs w:val="24"/>
        </w:rPr>
        <w:t xml:space="preserve"> sete dias. </w:t>
      </w:r>
      <w:r w:rsidR="001F10CD" w:rsidRPr="00650524">
        <w:rPr>
          <w:rFonts w:ascii="Arial" w:hAnsi="Arial" w:cs="Arial"/>
          <w:sz w:val="24"/>
          <w:szCs w:val="24"/>
        </w:rPr>
        <w:t>U</w:t>
      </w:r>
      <w:r w:rsidR="00EE0FF8" w:rsidRPr="00650524">
        <w:rPr>
          <w:rFonts w:ascii="Arial" w:hAnsi="Arial" w:cs="Arial"/>
          <w:sz w:val="24"/>
          <w:szCs w:val="24"/>
        </w:rPr>
        <w:t xml:space="preserve">ma alíquota da cultura fúngica </w:t>
      </w:r>
      <w:r w:rsidR="001F10CD" w:rsidRPr="00650524">
        <w:rPr>
          <w:rFonts w:ascii="Arial" w:hAnsi="Arial" w:cs="Arial"/>
          <w:sz w:val="24"/>
          <w:szCs w:val="24"/>
        </w:rPr>
        <w:t xml:space="preserve">foi transferida para um tubo </w:t>
      </w:r>
      <w:r w:rsidRPr="00650524">
        <w:rPr>
          <w:rFonts w:ascii="Arial" w:hAnsi="Arial" w:cs="Arial"/>
          <w:sz w:val="24"/>
          <w:szCs w:val="24"/>
        </w:rPr>
        <w:t xml:space="preserve">contendo água destilada estéril </w:t>
      </w:r>
      <w:r w:rsidR="00C02695">
        <w:rPr>
          <w:rFonts w:ascii="Arial" w:hAnsi="Arial" w:cs="Arial"/>
          <w:sz w:val="24"/>
          <w:szCs w:val="24"/>
        </w:rPr>
        <w:t>e</w:t>
      </w:r>
      <w:r w:rsidRPr="00650524">
        <w:rPr>
          <w:rFonts w:ascii="Arial" w:hAnsi="Arial" w:cs="Arial"/>
          <w:sz w:val="24"/>
          <w:szCs w:val="24"/>
        </w:rPr>
        <w:t xml:space="preserve"> o ajuste da </w:t>
      </w:r>
      <w:r w:rsidR="00EE0FF8" w:rsidRPr="00650524">
        <w:rPr>
          <w:rFonts w:ascii="Arial" w:hAnsi="Arial" w:cs="Arial"/>
          <w:sz w:val="24"/>
          <w:szCs w:val="24"/>
        </w:rPr>
        <w:t xml:space="preserve">turbidez da solução </w:t>
      </w:r>
      <w:r w:rsidR="00A63732">
        <w:rPr>
          <w:rFonts w:ascii="Arial" w:hAnsi="Arial" w:cs="Arial"/>
          <w:sz w:val="24"/>
          <w:szCs w:val="24"/>
        </w:rPr>
        <w:t>foi feit</w:t>
      </w:r>
      <w:r w:rsidR="00C02695">
        <w:rPr>
          <w:rFonts w:ascii="Arial" w:hAnsi="Arial" w:cs="Arial"/>
          <w:sz w:val="24"/>
          <w:szCs w:val="24"/>
        </w:rPr>
        <w:t xml:space="preserve">o </w:t>
      </w:r>
      <w:r w:rsidR="00EE0FF8" w:rsidRPr="00650524">
        <w:rPr>
          <w:rFonts w:ascii="Arial" w:hAnsi="Arial" w:cs="Arial"/>
          <w:sz w:val="24"/>
          <w:szCs w:val="24"/>
        </w:rPr>
        <w:t xml:space="preserve">através do espectrofotômetro </w:t>
      </w:r>
      <w:r w:rsidR="001F10CD" w:rsidRPr="00650524">
        <w:rPr>
          <w:rFonts w:ascii="Arial" w:hAnsi="Arial" w:cs="Arial"/>
          <w:sz w:val="24"/>
          <w:szCs w:val="24"/>
        </w:rPr>
        <w:t>(</w:t>
      </w:r>
      <w:r w:rsidR="00EE0FF8" w:rsidRPr="00650524">
        <w:rPr>
          <w:rFonts w:ascii="Arial" w:hAnsi="Arial" w:cs="Arial"/>
          <w:sz w:val="24"/>
          <w:szCs w:val="24"/>
        </w:rPr>
        <w:t>530nm</w:t>
      </w:r>
      <w:r w:rsidR="001F10CD" w:rsidRPr="00650524">
        <w:rPr>
          <w:rFonts w:ascii="Arial" w:hAnsi="Arial" w:cs="Arial"/>
          <w:sz w:val="24"/>
          <w:szCs w:val="24"/>
        </w:rPr>
        <w:t>)</w:t>
      </w:r>
      <w:r w:rsidR="00EE0FF8" w:rsidRPr="00650524">
        <w:rPr>
          <w:rFonts w:ascii="Arial" w:hAnsi="Arial" w:cs="Arial"/>
          <w:sz w:val="24"/>
          <w:szCs w:val="24"/>
        </w:rPr>
        <w:t xml:space="preserve"> com 70% de transmitância.</w:t>
      </w:r>
      <w:r w:rsidR="00C02695" w:rsidRPr="00650524">
        <w:rPr>
          <w:rFonts w:ascii="Arial" w:hAnsi="Arial" w:cs="Arial"/>
          <w:sz w:val="24"/>
          <w:szCs w:val="24"/>
        </w:rPr>
        <w:t xml:space="preserve">O EHA foi obtido a partir da evaporação do solvente da tintura em rotaevaporador. </w:t>
      </w:r>
      <w:r w:rsidR="00C02695">
        <w:rPr>
          <w:rFonts w:ascii="Arial" w:hAnsi="Arial" w:cs="Arial"/>
          <w:sz w:val="24"/>
          <w:szCs w:val="24"/>
        </w:rPr>
        <w:t xml:space="preserve">A </w:t>
      </w:r>
      <w:r w:rsidR="00251EA9" w:rsidRPr="00650524">
        <w:rPr>
          <w:rFonts w:ascii="Arial" w:hAnsi="Arial" w:cs="Arial"/>
          <w:sz w:val="24"/>
          <w:szCs w:val="24"/>
        </w:rPr>
        <w:t xml:space="preserve">tintura </w:t>
      </w:r>
      <w:r w:rsidR="00C02695">
        <w:rPr>
          <w:rFonts w:ascii="Arial" w:hAnsi="Arial" w:cs="Arial"/>
          <w:sz w:val="24"/>
          <w:szCs w:val="24"/>
        </w:rPr>
        <w:t xml:space="preserve">foi preparada </w:t>
      </w:r>
      <w:r w:rsidR="002E1B20" w:rsidRPr="00650524">
        <w:rPr>
          <w:rFonts w:ascii="Arial" w:hAnsi="Arial" w:cs="Arial"/>
          <w:sz w:val="24"/>
          <w:szCs w:val="24"/>
        </w:rPr>
        <w:t>na concentração de 100mg de planta seca por mililitro de álcool de cereais 70ºGL,</w:t>
      </w:r>
      <w:r w:rsidR="00AF3391" w:rsidRPr="00650524">
        <w:rPr>
          <w:rFonts w:ascii="Arial" w:hAnsi="Arial" w:cs="Arial"/>
          <w:sz w:val="24"/>
          <w:szCs w:val="24"/>
        </w:rPr>
        <w:t xml:space="preserve"> segundo metodologia estabelecida por </w:t>
      </w:r>
      <w:r w:rsidR="00E71DD8" w:rsidRPr="00E71DD8">
        <w:rPr>
          <w:rFonts w:ascii="Arial" w:hAnsi="Arial" w:cs="Arial"/>
          <w:sz w:val="24"/>
          <w:szCs w:val="24"/>
        </w:rPr>
        <w:t>Schiedeck et al. (2008).</w:t>
      </w:r>
    </w:p>
    <w:p w:rsidR="008F3AFC" w:rsidRPr="00650524" w:rsidRDefault="0062326D" w:rsidP="00650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524">
        <w:rPr>
          <w:rFonts w:ascii="Arial" w:hAnsi="Arial" w:cs="Arial"/>
          <w:sz w:val="24"/>
          <w:szCs w:val="24"/>
        </w:rPr>
        <w:t>F</w:t>
      </w:r>
      <w:r w:rsidR="008F3AFC" w:rsidRPr="00650524">
        <w:rPr>
          <w:rFonts w:ascii="Arial" w:hAnsi="Arial" w:cs="Arial"/>
          <w:sz w:val="24"/>
          <w:szCs w:val="24"/>
        </w:rPr>
        <w:t xml:space="preserve">oram utilizadas </w:t>
      </w:r>
      <w:r w:rsidR="00544FE9" w:rsidRPr="00650524">
        <w:rPr>
          <w:rFonts w:ascii="Arial" w:hAnsi="Arial" w:cs="Arial"/>
          <w:sz w:val="24"/>
          <w:szCs w:val="24"/>
        </w:rPr>
        <w:t>quatro</w:t>
      </w:r>
      <w:r w:rsidR="008F3AFC" w:rsidRPr="00650524">
        <w:rPr>
          <w:rFonts w:ascii="Arial" w:hAnsi="Arial" w:cs="Arial"/>
          <w:sz w:val="24"/>
          <w:szCs w:val="24"/>
        </w:rPr>
        <w:t xml:space="preserve"> superfícies de aço inoxidável (5cm), </w:t>
      </w:r>
      <w:r w:rsidR="00544FE9" w:rsidRPr="00650524">
        <w:rPr>
          <w:rFonts w:ascii="Arial" w:hAnsi="Arial" w:cs="Arial"/>
          <w:sz w:val="24"/>
          <w:szCs w:val="24"/>
        </w:rPr>
        <w:t>quatro</w:t>
      </w:r>
      <w:r w:rsidR="008F3AFC" w:rsidRPr="00650524">
        <w:rPr>
          <w:rFonts w:ascii="Arial" w:hAnsi="Arial" w:cs="Arial"/>
          <w:sz w:val="24"/>
          <w:szCs w:val="24"/>
        </w:rPr>
        <w:t xml:space="preserve"> de fórmica (5cm) e </w:t>
      </w:r>
      <w:r w:rsidR="00544FE9" w:rsidRPr="00650524">
        <w:rPr>
          <w:rFonts w:ascii="Arial" w:hAnsi="Arial" w:cs="Arial"/>
          <w:sz w:val="24"/>
          <w:szCs w:val="24"/>
        </w:rPr>
        <w:t>quatro</w:t>
      </w:r>
      <w:r w:rsidR="008F3AFC" w:rsidRPr="00650524">
        <w:rPr>
          <w:rFonts w:ascii="Arial" w:hAnsi="Arial" w:cs="Arial"/>
          <w:sz w:val="24"/>
          <w:szCs w:val="24"/>
        </w:rPr>
        <w:t xml:space="preserve"> de piso (5cm). As superfícies foram contaminadas, em capela de fluxo lamina</w:t>
      </w:r>
      <w:r w:rsidR="00544FE9" w:rsidRPr="00650524">
        <w:rPr>
          <w:rFonts w:ascii="Arial" w:hAnsi="Arial" w:cs="Arial"/>
          <w:sz w:val="24"/>
          <w:szCs w:val="24"/>
        </w:rPr>
        <w:t>r, com 0,1mL da suspensão fúngic</w:t>
      </w:r>
      <w:r w:rsidR="008F3AFC" w:rsidRPr="00650524">
        <w:rPr>
          <w:rFonts w:ascii="Arial" w:hAnsi="Arial" w:cs="Arial"/>
          <w:sz w:val="24"/>
          <w:szCs w:val="24"/>
        </w:rPr>
        <w:t xml:space="preserve">a e espalhada com alça de Drigalsky. Trinta minutos após a contaminação </w:t>
      </w:r>
      <w:r w:rsidR="00544FE9" w:rsidRPr="00650524">
        <w:rPr>
          <w:rFonts w:ascii="Arial" w:hAnsi="Arial" w:cs="Arial"/>
          <w:sz w:val="24"/>
          <w:szCs w:val="24"/>
        </w:rPr>
        <w:t>coletou-se</w:t>
      </w:r>
      <w:r w:rsidR="008F3AFC" w:rsidRPr="00650524">
        <w:rPr>
          <w:rFonts w:ascii="Arial" w:hAnsi="Arial" w:cs="Arial"/>
          <w:sz w:val="24"/>
          <w:szCs w:val="24"/>
        </w:rPr>
        <w:t xml:space="preserve"> o grupo controle (sem desinfecção) com placas desuperfície (RODAC) contendo ágar Sabouraud Dextrose</w:t>
      </w:r>
      <w:r w:rsidR="00DF639D">
        <w:rPr>
          <w:rFonts w:ascii="Arial" w:hAnsi="Arial" w:cs="Arial"/>
          <w:sz w:val="24"/>
          <w:szCs w:val="24"/>
        </w:rPr>
        <w:t xml:space="preserve"> com cloranfenicol</w:t>
      </w:r>
      <w:r w:rsidR="008F3AFC" w:rsidRPr="00650524">
        <w:rPr>
          <w:rFonts w:ascii="Arial" w:hAnsi="Arial" w:cs="Arial"/>
          <w:sz w:val="24"/>
          <w:szCs w:val="24"/>
        </w:rPr>
        <w:t>, deixadas em contato com a superfície por 30 segundos. Logo após,cada superfície foi submetida ao proces</w:t>
      </w:r>
      <w:r w:rsidR="00544FE9" w:rsidRPr="00650524">
        <w:rPr>
          <w:rFonts w:ascii="Arial" w:hAnsi="Arial" w:cs="Arial"/>
          <w:sz w:val="24"/>
          <w:szCs w:val="24"/>
        </w:rPr>
        <w:t xml:space="preserve">so de desinfecção pela técnica </w:t>
      </w:r>
      <w:r w:rsidR="008F3AFC" w:rsidRPr="00650524">
        <w:rPr>
          <w:rFonts w:ascii="Arial" w:hAnsi="Arial" w:cs="Arial"/>
          <w:i/>
          <w:sz w:val="24"/>
          <w:szCs w:val="24"/>
        </w:rPr>
        <w:t>spray wipe spray</w:t>
      </w:r>
      <w:r w:rsidR="008F3AFC" w:rsidRPr="00650524">
        <w:rPr>
          <w:rFonts w:ascii="Arial" w:hAnsi="Arial" w:cs="Arial"/>
          <w:sz w:val="24"/>
          <w:szCs w:val="24"/>
        </w:rPr>
        <w:t xml:space="preserve">com o EHA de </w:t>
      </w:r>
      <w:r w:rsidRPr="00650524">
        <w:rPr>
          <w:rFonts w:ascii="Arial" w:hAnsi="Arial" w:cs="Arial"/>
          <w:i/>
          <w:sz w:val="24"/>
          <w:szCs w:val="24"/>
        </w:rPr>
        <w:t>O.</w:t>
      </w:r>
      <w:r w:rsidR="008F3AFC" w:rsidRPr="00650524">
        <w:rPr>
          <w:rFonts w:ascii="Arial" w:hAnsi="Arial" w:cs="Arial"/>
          <w:i/>
          <w:sz w:val="24"/>
          <w:szCs w:val="24"/>
        </w:rPr>
        <w:t xml:space="preserve"> vulgare</w:t>
      </w:r>
      <w:r w:rsidR="00544FE9" w:rsidRPr="00650524">
        <w:rPr>
          <w:rFonts w:ascii="Arial" w:hAnsi="Arial" w:cs="Arial"/>
          <w:sz w:val="24"/>
          <w:szCs w:val="24"/>
        </w:rPr>
        <w:t>.</w:t>
      </w:r>
      <w:r w:rsidR="008F3AFC" w:rsidRPr="00650524">
        <w:rPr>
          <w:rFonts w:ascii="Arial" w:hAnsi="Arial" w:cs="Arial"/>
          <w:sz w:val="24"/>
          <w:szCs w:val="24"/>
        </w:rPr>
        <w:t xml:space="preserve"> Após o período de desinfecção, foram feitas</w:t>
      </w:r>
      <w:r w:rsidR="00DF639D">
        <w:rPr>
          <w:rFonts w:ascii="Arial" w:hAnsi="Arial" w:cs="Arial"/>
          <w:sz w:val="24"/>
          <w:szCs w:val="24"/>
        </w:rPr>
        <w:t xml:space="preserve"> novas </w:t>
      </w:r>
      <w:r w:rsidR="008F3AFC" w:rsidRPr="00650524">
        <w:rPr>
          <w:rFonts w:ascii="Arial" w:hAnsi="Arial" w:cs="Arial"/>
          <w:sz w:val="24"/>
          <w:szCs w:val="24"/>
        </w:rPr>
        <w:t xml:space="preserve">coletas com placas de superfície (RODAC) deixadas emcontato por 30 segundos em cada superfície. As placas, controle e pós-desinfecção,foram incubadas a </w:t>
      </w:r>
      <w:r w:rsidR="000348FA" w:rsidRPr="00650524">
        <w:rPr>
          <w:rFonts w:ascii="Arial" w:hAnsi="Arial" w:cs="Arial"/>
          <w:sz w:val="24"/>
          <w:szCs w:val="24"/>
        </w:rPr>
        <w:t xml:space="preserve">25º </w:t>
      </w:r>
      <w:r w:rsidR="00544FE9" w:rsidRPr="00650524">
        <w:rPr>
          <w:rFonts w:ascii="Arial" w:hAnsi="Arial" w:cs="Arial"/>
          <w:sz w:val="24"/>
          <w:szCs w:val="24"/>
        </w:rPr>
        <w:t>por</w:t>
      </w:r>
      <w:r w:rsidR="000348FA" w:rsidRPr="00650524">
        <w:rPr>
          <w:rFonts w:ascii="Arial" w:hAnsi="Arial" w:cs="Arial"/>
          <w:sz w:val="24"/>
          <w:szCs w:val="24"/>
        </w:rPr>
        <w:t xml:space="preserve"> 7 dias.</w:t>
      </w:r>
      <w:r w:rsidR="008F3AFC" w:rsidRPr="00650524">
        <w:rPr>
          <w:rFonts w:ascii="Arial" w:hAnsi="Arial" w:cs="Arial"/>
          <w:sz w:val="24"/>
          <w:szCs w:val="24"/>
        </w:rPr>
        <w:t>Após incubação, as unidades formadoras de colônias (ufc)</w:t>
      </w:r>
      <w:r w:rsidR="00D8223F" w:rsidRPr="00650524">
        <w:rPr>
          <w:rFonts w:ascii="Arial" w:hAnsi="Arial" w:cs="Arial"/>
          <w:sz w:val="24"/>
          <w:szCs w:val="24"/>
        </w:rPr>
        <w:t xml:space="preserve"> foram contadas. </w:t>
      </w:r>
    </w:p>
    <w:p w:rsidR="000E0646" w:rsidRPr="00650524" w:rsidRDefault="000E0646" w:rsidP="00650524">
      <w:pPr>
        <w:jc w:val="both"/>
        <w:rPr>
          <w:rFonts w:ascii="Arial" w:hAnsi="Arial" w:cs="Arial"/>
          <w:b/>
          <w:sz w:val="24"/>
          <w:szCs w:val="24"/>
        </w:rPr>
      </w:pPr>
      <w:r w:rsidRPr="00650524">
        <w:rPr>
          <w:rFonts w:ascii="Arial" w:hAnsi="Arial" w:cs="Arial"/>
          <w:b/>
          <w:sz w:val="24"/>
          <w:szCs w:val="24"/>
        </w:rPr>
        <w:lastRenderedPageBreak/>
        <w:t>3. RESULTADOS E DISCUSSÃO</w:t>
      </w:r>
    </w:p>
    <w:p w:rsidR="00C14575" w:rsidRPr="00650524" w:rsidRDefault="000E0646" w:rsidP="00650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524">
        <w:rPr>
          <w:rFonts w:ascii="Arial" w:hAnsi="Arial" w:cs="Arial"/>
          <w:sz w:val="24"/>
          <w:szCs w:val="24"/>
        </w:rPr>
        <w:t xml:space="preserve">O </w:t>
      </w:r>
      <w:r w:rsidR="00786104">
        <w:rPr>
          <w:rFonts w:ascii="Arial" w:hAnsi="Arial" w:cs="Arial"/>
          <w:sz w:val="24"/>
          <w:szCs w:val="24"/>
        </w:rPr>
        <w:t>EHA</w:t>
      </w:r>
      <w:r w:rsidRPr="00650524">
        <w:rPr>
          <w:rFonts w:ascii="Arial" w:hAnsi="Arial" w:cs="Arial"/>
          <w:sz w:val="24"/>
          <w:szCs w:val="24"/>
        </w:rPr>
        <w:t xml:space="preserve"> de </w:t>
      </w:r>
      <w:r w:rsidR="00DE089F" w:rsidRPr="00650524">
        <w:rPr>
          <w:rFonts w:ascii="Arial" w:hAnsi="Arial" w:cs="Arial"/>
          <w:i/>
          <w:sz w:val="24"/>
          <w:szCs w:val="24"/>
        </w:rPr>
        <w:t xml:space="preserve">O. </w:t>
      </w:r>
      <w:r w:rsidRPr="00650524">
        <w:rPr>
          <w:rFonts w:ascii="Arial" w:hAnsi="Arial" w:cs="Arial"/>
          <w:i/>
          <w:sz w:val="24"/>
          <w:szCs w:val="24"/>
        </w:rPr>
        <w:t xml:space="preserve">vulgare </w:t>
      </w:r>
      <w:r w:rsidRPr="00650524">
        <w:rPr>
          <w:rFonts w:ascii="Arial" w:hAnsi="Arial" w:cs="Arial"/>
          <w:sz w:val="24"/>
          <w:szCs w:val="24"/>
        </w:rPr>
        <w:t>mostrou</w:t>
      </w:r>
      <w:r w:rsidR="00C14575" w:rsidRPr="00650524">
        <w:rPr>
          <w:rFonts w:ascii="Arial" w:hAnsi="Arial" w:cs="Arial"/>
          <w:sz w:val="24"/>
          <w:szCs w:val="24"/>
        </w:rPr>
        <w:t>-se</w:t>
      </w:r>
      <w:r w:rsidR="005D2343">
        <w:rPr>
          <w:rFonts w:ascii="Arial" w:hAnsi="Arial" w:cs="Arial"/>
          <w:sz w:val="24"/>
          <w:szCs w:val="24"/>
        </w:rPr>
        <w:t xml:space="preserve"> </w:t>
      </w:r>
      <w:r w:rsidRPr="00650524">
        <w:rPr>
          <w:rFonts w:ascii="Arial" w:hAnsi="Arial" w:cs="Arial"/>
          <w:sz w:val="24"/>
          <w:szCs w:val="24"/>
        </w:rPr>
        <w:t>eficaz na desinfecção d</w:t>
      </w:r>
      <w:r w:rsidR="00C14575" w:rsidRPr="00650524">
        <w:rPr>
          <w:rFonts w:ascii="Arial" w:hAnsi="Arial" w:cs="Arial"/>
          <w:sz w:val="24"/>
          <w:szCs w:val="24"/>
        </w:rPr>
        <w:t>as</w:t>
      </w:r>
      <w:r w:rsidRPr="00650524">
        <w:rPr>
          <w:rFonts w:ascii="Arial" w:hAnsi="Arial" w:cs="Arial"/>
          <w:sz w:val="24"/>
          <w:szCs w:val="24"/>
        </w:rPr>
        <w:t xml:space="preserve"> superfícies</w:t>
      </w:r>
      <w:r w:rsidR="00C14575" w:rsidRPr="00650524">
        <w:rPr>
          <w:rFonts w:ascii="Arial" w:hAnsi="Arial" w:cs="Arial"/>
          <w:sz w:val="24"/>
          <w:szCs w:val="24"/>
        </w:rPr>
        <w:t xml:space="preserve"> testadas</w:t>
      </w:r>
      <w:r w:rsidR="005D2343">
        <w:rPr>
          <w:rFonts w:ascii="Arial" w:hAnsi="Arial" w:cs="Arial"/>
          <w:sz w:val="24"/>
          <w:szCs w:val="24"/>
        </w:rPr>
        <w:t xml:space="preserve"> </w:t>
      </w:r>
      <w:r w:rsidR="00C14575" w:rsidRPr="00650524">
        <w:rPr>
          <w:rFonts w:ascii="Arial" w:hAnsi="Arial" w:cs="Arial"/>
          <w:sz w:val="24"/>
          <w:szCs w:val="24"/>
        </w:rPr>
        <w:t>(</w:t>
      </w:r>
      <w:r w:rsidRPr="00650524">
        <w:rPr>
          <w:rFonts w:ascii="Arial" w:hAnsi="Arial" w:cs="Arial"/>
          <w:sz w:val="24"/>
          <w:szCs w:val="24"/>
        </w:rPr>
        <w:t>inox, fórmica e piso</w:t>
      </w:r>
      <w:r w:rsidR="00C14575" w:rsidRPr="00650524">
        <w:rPr>
          <w:rFonts w:ascii="Arial" w:hAnsi="Arial" w:cs="Arial"/>
          <w:sz w:val="24"/>
          <w:szCs w:val="24"/>
        </w:rPr>
        <w:t>)</w:t>
      </w:r>
      <w:r w:rsidR="007F3E1C" w:rsidRPr="00650524">
        <w:rPr>
          <w:rFonts w:ascii="Arial" w:hAnsi="Arial" w:cs="Arial"/>
          <w:sz w:val="24"/>
          <w:szCs w:val="24"/>
        </w:rPr>
        <w:t>, na concentração de 100mg/mL</w:t>
      </w:r>
      <w:r w:rsidR="00520547" w:rsidRPr="00650524">
        <w:rPr>
          <w:rFonts w:ascii="Arial" w:hAnsi="Arial" w:cs="Arial"/>
          <w:sz w:val="24"/>
          <w:szCs w:val="24"/>
        </w:rPr>
        <w:t>, eliminado todas as UFC fúngicas presentes nas superfícies, quando comparadas ao controle (sem desinfecção)</w:t>
      </w:r>
      <w:r w:rsidR="007F3E1C" w:rsidRPr="00650524">
        <w:rPr>
          <w:rFonts w:ascii="Arial" w:hAnsi="Arial" w:cs="Arial"/>
          <w:sz w:val="24"/>
          <w:szCs w:val="24"/>
        </w:rPr>
        <w:t>.</w:t>
      </w:r>
    </w:p>
    <w:p w:rsidR="00DE089F" w:rsidRPr="00650524" w:rsidRDefault="00BD4F42" w:rsidP="00650524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650524">
        <w:rPr>
          <w:rFonts w:ascii="Arial" w:hAnsi="Arial" w:cs="Arial"/>
          <w:sz w:val="24"/>
          <w:szCs w:val="24"/>
          <w:lang w:eastAsia="pt-BR"/>
        </w:rPr>
        <w:t>O</w:t>
      </w:r>
      <w:r w:rsidR="00DE089F" w:rsidRPr="00650524">
        <w:rPr>
          <w:rFonts w:ascii="Arial" w:hAnsi="Arial" w:cs="Arial"/>
          <w:sz w:val="24"/>
          <w:szCs w:val="24"/>
          <w:lang w:eastAsia="pt-BR"/>
        </w:rPr>
        <w:t xml:space="preserve">s produtos </w:t>
      </w:r>
      <w:r w:rsidRPr="00650524">
        <w:rPr>
          <w:rFonts w:ascii="Arial" w:hAnsi="Arial" w:cs="Arial"/>
          <w:sz w:val="24"/>
          <w:szCs w:val="24"/>
          <w:lang w:eastAsia="pt-BR"/>
        </w:rPr>
        <w:t>disponíveis</w:t>
      </w:r>
      <w:r w:rsidR="00DE089F" w:rsidRPr="00650524">
        <w:rPr>
          <w:rFonts w:ascii="Arial" w:hAnsi="Arial" w:cs="Arial"/>
          <w:sz w:val="24"/>
          <w:szCs w:val="24"/>
          <w:lang w:eastAsia="pt-BR"/>
        </w:rPr>
        <w:t xml:space="preserve"> para a desinfecção ambiental acabam </w:t>
      </w:r>
      <w:r w:rsidR="007F4246" w:rsidRPr="00650524">
        <w:rPr>
          <w:rFonts w:ascii="Arial" w:hAnsi="Arial" w:cs="Arial"/>
          <w:sz w:val="24"/>
          <w:szCs w:val="24"/>
          <w:lang w:eastAsia="pt-BR"/>
        </w:rPr>
        <w:t>por fazer</w:t>
      </w:r>
      <w:r w:rsidR="00DE089F" w:rsidRPr="00650524">
        <w:rPr>
          <w:rFonts w:ascii="Arial" w:hAnsi="Arial" w:cs="Arial"/>
          <w:sz w:val="24"/>
          <w:szCs w:val="24"/>
          <w:lang w:eastAsia="pt-BR"/>
        </w:rPr>
        <w:t xml:space="preserve"> uma seleção de microrganismos resistentes, devido ao fato de serem utilizados há muitos anos (ANDREMONT, 2001), necessitando uma busca por novos comp</w:t>
      </w:r>
      <w:r w:rsidR="005D2343">
        <w:rPr>
          <w:rFonts w:ascii="Arial" w:hAnsi="Arial" w:cs="Arial"/>
          <w:sz w:val="24"/>
          <w:szCs w:val="24"/>
          <w:lang w:eastAsia="pt-BR"/>
        </w:rPr>
        <w:t>ostos que eliminem por completo</w:t>
      </w:r>
      <w:r w:rsidR="00DE089F" w:rsidRPr="00650524">
        <w:rPr>
          <w:rFonts w:ascii="Arial" w:hAnsi="Arial" w:cs="Arial"/>
          <w:sz w:val="24"/>
          <w:szCs w:val="24"/>
          <w:lang w:eastAsia="pt-BR"/>
        </w:rPr>
        <w:t xml:space="preserve"> os agentes que ali permaneçam.</w:t>
      </w:r>
      <w:r w:rsidR="005D234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B0E5B" w:rsidRPr="00650524">
        <w:rPr>
          <w:rFonts w:ascii="Arial" w:hAnsi="Arial" w:cs="Arial"/>
          <w:sz w:val="24"/>
          <w:szCs w:val="24"/>
          <w:lang w:eastAsia="pt-BR"/>
        </w:rPr>
        <w:t xml:space="preserve">Estudo com ambientes contaminados com </w:t>
      </w:r>
      <w:r w:rsidR="007B0E5B" w:rsidRPr="00650524">
        <w:rPr>
          <w:rFonts w:ascii="Arial" w:hAnsi="Arial" w:cs="Arial"/>
          <w:i/>
          <w:sz w:val="24"/>
          <w:szCs w:val="24"/>
          <w:lang w:eastAsia="pt-BR"/>
        </w:rPr>
        <w:t>S. schenckii</w:t>
      </w:r>
      <w:r w:rsidR="007B0E5B" w:rsidRPr="00650524">
        <w:rPr>
          <w:rFonts w:ascii="Arial" w:hAnsi="Arial" w:cs="Arial"/>
          <w:sz w:val="24"/>
          <w:szCs w:val="24"/>
          <w:lang w:eastAsia="pt-BR"/>
        </w:rPr>
        <w:t xml:space="preserve">, demonstrou </w:t>
      </w:r>
      <w:r w:rsidR="007F4246" w:rsidRPr="00650524">
        <w:rPr>
          <w:rFonts w:ascii="Arial" w:hAnsi="Arial" w:cs="Arial"/>
          <w:sz w:val="24"/>
          <w:szCs w:val="24"/>
          <w:lang w:eastAsia="pt-BR"/>
        </w:rPr>
        <w:t xml:space="preserve"> que o álcool iodado </w:t>
      </w:r>
      <w:r w:rsidR="007B0E5B" w:rsidRPr="00650524">
        <w:rPr>
          <w:rFonts w:ascii="Arial" w:hAnsi="Arial" w:cs="Arial"/>
          <w:sz w:val="24"/>
          <w:szCs w:val="24"/>
          <w:lang w:eastAsia="pt-BR"/>
        </w:rPr>
        <w:t xml:space="preserve">quando comparado a </w:t>
      </w:r>
      <w:r w:rsidR="00E27CD6" w:rsidRPr="00650524">
        <w:rPr>
          <w:rFonts w:ascii="Arial" w:hAnsi="Arial" w:cs="Arial"/>
          <w:sz w:val="24"/>
          <w:szCs w:val="24"/>
          <w:lang w:eastAsia="pt-BR"/>
        </w:rPr>
        <w:t xml:space="preserve">outros desinfetantes </w:t>
      </w:r>
      <w:r w:rsidR="007F4246" w:rsidRPr="00650524">
        <w:rPr>
          <w:rFonts w:ascii="Arial" w:hAnsi="Arial" w:cs="Arial"/>
          <w:sz w:val="24"/>
          <w:szCs w:val="24"/>
          <w:lang w:eastAsia="pt-BR"/>
        </w:rPr>
        <w:t xml:space="preserve">é </w:t>
      </w:r>
      <w:r w:rsidR="007F4246" w:rsidRPr="00650524">
        <w:rPr>
          <w:rFonts w:ascii="Arial" w:hAnsi="Arial" w:cs="Arial"/>
          <w:sz w:val="24"/>
          <w:szCs w:val="24"/>
        </w:rPr>
        <w:t xml:space="preserve">menos eficaz na eliminação do </w:t>
      </w:r>
      <w:r w:rsidR="007F4246" w:rsidRPr="00650524">
        <w:rPr>
          <w:rFonts w:ascii="Arial" w:hAnsi="Arial" w:cs="Arial"/>
          <w:i/>
          <w:sz w:val="24"/>
          <w:szCs w:val="24"/>
        </w:rPr>
        <w:t>S. schenckii</w:t>
      </w:r>
      <w:r w:rsidR="007F4246" w:rsidRPr="00650524">
        <w:rPr>
          <w:rFonts w:ascii="Arial" w:hAnsi="Arial" w:cs="Arial"/>
          <w:sz w:val="24"/>
          <w:szCs w:val="24"/>
        </w:rPr>
        <w:t xml:space="preserve"> de ambientes hospitalares, apesar de ser bastante usado (MATTEI et al., 2011)</w:t>
      </w:r>
    </w:p>
    <w:p w:rsidR="00380FC1" w:rsidRPr="00650524" w:rsidRDefault="00725855" w:rsidP="00650524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650524">
        <w:rPr>
          <w:rFonts w:ascii="Arial" w:hAnsi="Arial" w:cs="Arial"/>
          <w:sz w:val="24"/>
          <w:szCs w:val="24"/>
          <w:lang w:eastAsia="pt-BR"/>
        </w:rPr>
        <w:t xml:space="preserve">O uso do óleo essencial de </w:t>
      </w:r>
      <w:r w:rsidR="001E3FC7">
        <w:rPr>
          <w:rFonts w:ascii="Arial" w:hAnsi="Arial" w:cs="Arial"/>
          <w:i/>
          <w:sz w:val="24"/>
          <w:szCs w:val="24"/>
          <w:lang w:eastAsia="pt-BR"/>
        </w:rPr>
        <w:t>O.</w:t>
      </w:r>
      <w:r w:rsidRPr="00650524">
        <w:rPr>
          <w:rFonts w:ascii="Arial" w:hAnsi="Arial" w:cs="Arial"/>
          <w:i/>
          <w:sz w:val="24"/>
          <w:szCs w:val="24"/>
          <w:lang w:eastAsia="pt-BR"/>
        </w:rPr>
        <w:t xml:space="preserve"> vulgare</w:t>
      </w:r>
      <w:r w:rsidRPr="00650524">
        <w:rPr>
          <w:rFonts w:ascii="Arial" w:hAnsi="Arial" w:cs="Arial"/>
          <w:sz w:val="24"/>
          <w:szCs w:val="24"/>
          <w:lang w:eastAsia="pt-BR"/>
        </w:rPr>
        <w:t xml:space="preserve"> e seus extratos tem seu efeito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 atribuído à presença de compo</w:t>
      </w:r>
      <w:r w:rsidR="005D2343">
        <w:rPr>
          <w:rFonts w:ascii="Arial" w:hAnsi="Arial" w:cs="Arial"/>
          <w:sz w:val="24"/>
          <w:szCs w:val="24"/>
          <w:lang w:eastAsia="pt-BR"/>
        </w:rPr>
        <w:t>stos antioxidantes presentes na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 planta e conseqüentemente em seus </w:t>
      </w:r>
      <w:r w:rsidR="00BB7DAF" w:rsidRPr="00650524">
        <w:rPr>
          <w:rFonts w:ascii="Arial" w:hAnsi="Arial" w:cs="Arial"/>
          <w:sz w:val="24"/>
          <w:szCs w:val="24"/>
          <w:lang w:eastAsia="pt-BR"/>
        </w:rPr>
        <w:t>sub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produtos (PEAK et al., 1991; CERVATO et al., 2000). Entretanto, o </w:t>
      </w:r>
      <w:r w:rsidR="00614AD5" w:rsidRPr="00650524">
        <w:rPr>
          <w:rFonts w:ascii="Arial" w:hAnsi="Arial" w:cs="Arial"/>
          <w:sz w:val="24"/>
          <w:szCs w:val="24"/>
          <w:lang w:eastAsia="pt-BR"/>
        </w:rPr>
        <w:t xml:space="preserve">uso do </w:t>
      </w:r>
      <w:r w:rsidR="007F3E1C" w:rsidRPr="00650524">
        <w:rPr>
          <w:rFonts w:ascii="Arial" w:hAnsi="Arial" w:cs="Arial"/>
          <w:sz w:val="24"/>
          <w:szCs w:val="24"/>
          <w:lang w:eastAsia="pt-BR"/>
        </w:rPr>
        <w:t>EHA d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e orégano na </w:t>
      </w:r>
      <w:r w:rsidR="007F3E1C" w:rsidRPr="00650524">
        <w:rPr>
          <w:rFonts w:ascii="Arial" w:hAnsi="Arial" w:cs="Arial"/>
          <w:sz w:val="24"/>
          <w:szCs w:val="24"/>
          <w:lang w:eastAsia="pt-BR"/>
        </w:rPr>
        <w:t xml:space="preserve">eliminação 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do </w:t>
      </w:r>
      <w:r w:rsidR="006F0C8D" w:rsidRPr="00650524">
        <w:rPr>
          <w:rFonts w:ascii="Arial" w:hAnsi="Arial" w:cs="Arial"/>
          <w:i/>
          <w:sz w:val="24"/>
          <w:szCs w:val="24"/>
          <w:lang w:eastAsia="pt-BR"/>
        </w:rPr>
        <w:t xml:space="preserve">Sporothrix </w:t>
      </w:r>
      <w:r w:rsidR="007F3E1C" w:rsidRPr="00650524">
        <w:rPr>
          <w:rFonts w:ascii="Arial" w:hAnsi="Arial" w:cs="Arial"/>
          <w:i/>
          <w:sz w:val="24"/>
          <w:szCs w:val="24"/>
          <w:lang w:eastAsia="pt-BR"/>
        </w:rPr>
        <w:t>schenckii</w:t>
      </w:r>
      <w:r w:rsidRPr="00650524">
        <w:rPr>
          <w:rFonts w:ascii="Arial" w:hAnsi="Arial" w:cs="Arial"/>
          <w:sz w:val="24"/>
          <w:szCs w:val="24"/>
          <w:lang w:eastAsia="pt-BR"/>
        </w:rPr>
        <w:t xml:space="preserve">de superfícies 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ainda não tinha sido </w:t>
      </w:r>
      <w:r w:rsidR="00614AD5" w:rsidRPr="00650524">
        <w:rPr>
          <w:rFonts w:ascii="Arial" w:hAnsi="Arial" w:cs="Arial"/>
          <w:sz w:val="24"/>
          <w:szCs w:val="24"/>
          <w:lang w:eastAsia="pt-BR"/>
        </w:rPr>
        <w:t>testado</w:t>
      </w:r>
      <w:r w:rsidR="006F0C8D" w:rsidRPr="00650524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614AD5" w:rsidRPr="00650524" w:rsidRDefault="00BD4F42" w:rsidP="00650524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650524">
        <w:rPr>
          <w:rFonts w:ascii="Arial" w:hAnsi="Arial" w:cs="Arial"/>
          <w:sz w:val="24"/>
          <w:szCs w:val="24"/>
          <w:lang w:eastAsia="pt-BR"/>
        </w:rPr>
        <w:t xml:space="preserve">Já foi comprovado por </w:t>
      </w:r>
      <w:r w:rsidRPr="00650524">
        <w:rPr>
          <w:rFonts w:ascii="Arial" w:hAnsi="Arial" w:cs="Arial"/>
          <w:sz w:val="24"/>
          <w:szCs w:val="24"/>
        </w:rPr>
        <w:t>ELLOF e colaboradores (2007) que o</w:t>
      </w:r>
      <w:r w:rsidR="00BB7DAF" w:rsidRPr="00650524">
        <w:rPr>
          <w:rFonts w:ascii="Arial" w:hAnsi="Arial" w:cs="Arial"/>
          <w:sz w:val="24"/>
          <w:szCs w:val="24"/>
          <w:lang w:eastAsia="pt-BR"/>
        </w:rPr>
        <w:t xml:space="preserve"> tipo de solvente utilizado também influencia nos resultados, </w:t>
      </w:r>
      <w:r w:rsidRPr="00650524">
        <w:rPr>
          <w:rFonts w:ascii="Arial" w:hAnsi="Arial" w:cs="Arial"/>
          <w:sz w:val="24"/>
          <w:szCs w:val="24"/>
          <w:lang w:eastAsia="pt-BR"/>
        </w:rPr>
        <w:t xml:space="preserve">sendo que o </w:t>
      </w:r>
      <w:r w:rsidR="00BB7DAF" w:rsidRPr="00650524">
        <w:rPr>
          <w:rFonts w:ascii="Arial" w:hAnsi="Arial" w:cs="Arial"/>
          <w:i/>
          <w:sz w:val="24"/>
          <w:szCs w:val="24"/>
        </w:rPr>
        <w:t>S. schenckii</w:t>
      </w:r>
      <w:r w:rsidR="00BB7DAF" w:rsidRPr="00650524">
        <w:rPr>
          <w:rFonts w:ascii="Arial" w:hAnsi="Arial" w:cs="Arial"/>
          <w:sz w:val="24"/>
          <w:szCs w:val="24"/>
        </w:rPr>
        <w:t xml:space="preserve"> foi mais sensível ao metanol do que ao DMSO, acetona e etanol.</w:t>
      </w:r>
    </w:p>
    <w:p w:rsidR="007B0E5B" w:rsidRPr="00650524" w:rsidRDefault="007B0E5B" w:rsidP="00650524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650524">
        <w:rPr>
          <w:rFonts w:ascii="Arial" w:hAnsi="Arial" w:cs="Arial"/>
          <w:sz w:val="24"/>
          <w:szCs w:val="24"/>
          <w:lang w:eastAsia="pt-BR"/>
        </w:rPr>
        <w:t xml:space="preserve">Os resultados obtidos com o uso do EHA sobre o </w:t>
      </w:r>
      <w:r w:rsidRPr="00650524">
        <w:rPr>
          <w:rFonts w:ascii="Arial" w:hAnsi="Arial" w:cs="Arial"/>
          <w:i/>
          <w:sz w:val="24"/>
          <w:szCs w:val="24"/>
          <w:lang w:eastAsia="pt-BR"/>
        </w:rPr>
        <w:t>S. schenckii</w:t>
      </w:r>
      <w:r w:rsidRPr="00650524">
        <w:rPr>
          <w:rFonts w:ascii="Arial" w:hAnsi="Arial" w:cs="Arial"/>
          <w:sz w:val="24"/>
          <w:szCs w:val="24"/>
          <w:lang w:eastAsia="pt-BR"/>
        </w:rPr>
        <w:t xml:space="preserve"> abrem a possibilidade da continuidade de estudos enfocando o uso desses extratos na limpeza e desinfecção de ambientes veterinários, e podendo ser extrapolado para outros microrganismos de importância em saúde pública. </w:t>
      </w:r>
    </w:p>
    <w:p w:rsidR="007F3E1C" w:rsidRPr="00650524" w:rsidRDefault="007F3E1C" w:rsidP="0065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26E4" w:rsidRPr="00650524" w:rsidRDefault="009E26E4" w:rsidP="00650524">
      <w:pPr>
        <w:pStyle w:val="Ttulodaseoprimria"/>
        <w:rPr>
          <w:sz w:val="24"/>
        </w:rPr>
      </w:pPr>
      <w:r w:rsidRPr="00650524">
        <w:rPr>
          <w:sz w:val="24"/>
        </w:rPr>
        <w:t>4. CONSIDERAÇÕES FINAIS</w:t>
      </w:r>
    </w:p>
    <w:p w:rsidR="00380FC1" w:rsidRPr="00650524" w:rsidRDefault="00380FC1" w:rsidP="00650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524">
        <w:rPr>
          <w:rFonts w:ascii="Arial" w:hAnsi="Arial" w:cs="Arial"/>
          <w:sz w:val="24"/>
          <w:szCs w:val="24"/>
        </w:rPr>
        <w:t xml:space="preserve">O extrato hidroalcoólico de </w:t>
      </w:r>
      <w:r w:rsidRPr="00650524">
        <w:rPr>
          <w:rFonts w:ascii="Arial" w:hAnsi="Arial" w:cs="Arial"/>
          <w:i/>
          <w:sz w:val="24"/>
          <w:szCs w:val="24"/>
        </w:rPr>
        <w:t>O</w:t>
      </w:r>
      <w:r w:rsidR="00DE5EFC" w:rsidRPr="00650524">
        <w:rPr>
          <w:rFonts w:ascii="Arial" w:hAnsi="Arial" w:cs="Arial"/>
          <w:i/>
          <w:sz w:val="24"/>
          <w:szCs w:val="24"/>
        </w:rPr>
        <w:t>riganum</w:t>
      </w:r>
      <w:r w:rsidRPr="00650524">
        <w:rPr>
          <w:rFonts w:ascii="Arial" w:hAnsi="Arial" w:cs="Arial"/>
          <w:i/>
          <w:sz w:val="24"/>
          <w:szCs w:val="24"/>
        </w:rPr>
        <w:t xml:space="preserve"> vulgare </w:t>
      </w:r>
      <w:r w:rsidRPr="00650524">
        <w:rPr>
          <w:rFonts w:ascii="Arial" w:hAnsi="Arial" w:cs="Arial"/>
          <w:sz w:val="24"/>
          <w:szCs w:val="24"/>
        </w:rPr>
        <w:t xml:space="preserve">mostrou-se eficaz na desinfecção das superfícies de inox, fórmica e lajota, </w:t>
      </w:r>
      <w:r w:rsidR="00DE5EFC" w:rsidRPr="00650524">
        <w:rPr>
          <w:rFonts w:ascii="Arial" w:hAnsi="Arial" w:cs="Arial"/>
          <w:sz w:val="24"/>
          <w:szCs w:val="24"/>
        </w:rPr>
        <w:t>contaminadas com Sporotrix SSchenckii.</w:t>
      </w:r>
    </w:p>
    <w:p w:rsidR="00380FC1" w:rsidRPr="008665ED" w:rsidRDefault="00380FC1" w:rsidP="00650524">
      <w:pPr>
        <w:pStyle w:val="Ttulodaseoprimria"/>
        <w:rPr>
          <w:b w:val="0"/>
          <w:sz w:val="24"/>
        </w:rPr>
      </w:pPr>
    </w:p>
    <w:p w:rsidR="00704F5D" w:rsidRDefault="00291AAE" w:rsidP="00650524">
      <w:pPr>
        <w:pStyle w:val="Ttulodaseoprimria"/>
        <w:rPr>
          <w:lang w:val="en-US"/>
        </w:rPr>
      </w:pPr>
      <w:r>
        <w:rPr>
          <w:lang w:val="en-US"/>
        </w:rPr>
        <w:t xml:space="preserve">5. </w:t>
      </w:r>
      <w:r w:rsidR="00704F5D" w:rsidRPr="00344E5B">
        <w:rPr>
          <w:lang w:val="en-US"/>
        </w:rPr>
        <w:t>REFERÊNCIAS</w:t>
      </w:r>
    </w:p>
    <w:p w:rsidR="00A44173" w:rsidRPr="00344E5B" w:rsidRDefault="00A44173" w:rsidP="00650524">
      <w:pPr>
        <w:pStyle w:val="Ttulodaseoprimria"/>
        <w:rPr>
          <w:lang w:val="en-US"/>
        </w:rPr>
      </w:pPr>
    </w:p>
    <w:p w:rsidR="00836497" w:rsidRPr="00E71DD8" w:rsidRDefault="00836497" w:rsidP="0065052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E71DD8">
        <w:rPr>
          <w:rFonts w:ascii="Arial" w:hAnsi="Arial" w:cs="Arial"/>
          <w:sz w:val="18"/>
          <w:szCs w:val="18"/>
          <w:lang w:val="es-ES"/>
        </w:rPr>
        <w:t>ANDREMONT, A. Thefuture control of bacterialresistancetoantimicrobialagents.</w:t>
      </w:r>
      <w:r w:rsidRPr="00077458">
        <w:rPr>
          <w:rFonts w:ascii="Arial" w:hAnsi="Arial" w:cs="Arial"/>
          <w:b/>
          <w:sz w:val="18"/>
          <w:szCs w:val="18"/>
          <w:lang w:val="es-ES"/>
        </w:rPr>
        <w:t>American Journal of Infect</w:t>
      </w:r>
      <w:r w:rsidR="00077458" w:rsidRPr="00077458">
        <w:rPr>
          <w:rFonts w:ascii="Arial" w:hAnsi="Arial" w:cs="Arial"/>
          <w:b/>
          <w:sz w:val="18"/>
          <w:szCs w:val="18"/>
          <w:lang w:val="es-ES"/>
        </w:rPr>
        <w:t>ion</w:t>
      </w:r>
      <w:r w:rsidRPr="00077458">
        <w:rPr>
          <w:rFonts w:ascii="Arial" w:hAnsi="Arial" w:cs="Arial"/>
          <w:b/>
          <w:sz w:val="18"/>
          <w:szCs w:val="18"/>
          <w:lang w:val="es-ES"/>
        </w:rPr>
        <w:t xml:space="preserve"> Control</w:t>
      </w:r>
      <w:r w:rsidRPr="00077458">
        <w:rPr>
          <w:rFonts w:ascii="Arial" w:hAnsi="Arial" w:cs="Arial"/>
          <w:sz w:val="18"/>
          <w:szCs w:val="18"/>
          <w:lang w:val="es-ES"/>
        </w:rPr>
        <w:t>, v.29, p.256-25, 2001</w:t>
      </w:r>
      <w:r w:rsidRPr="00E71DD8">
        <w:rPr>
          <w:rFonts w:ascii="Arial" w:hAnsi="Arial" w:cs="Arial"/>
          <w:b/>
          <w:sz w:val="18"/>
          <w:szCs w:val="18"/>
          <w:lang w:val="es-ES"/>
        </w:rPr>
        <w:t>.</w:t>
      </w:r>
    </w:p>
    <w:p w:rsidR="00836497" w:rsidRPr="00E71DD8" w:rsidRDefault="00836497" w:rsidP="0065052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E71DD8">
        <w:rPr>
          <w:rFonts w:ascii="Arial" w:hAnsi="Arial" w:cs="Arial"/>
          <w:sz w:val="18"/>
          <w:szCs w:val="18"/>
          <w:lang w:val="es-ES"/>
        </w:rPr>
        <w:t xml:space="preserve">BAMBACE, A.M.J.; BARROS, E.J.A.; SANTOS, S.S.F.; JORGE, A.O.C. Eficácia de soluçõesaquosas de clorexidina para desinfecção de superfícies. </w:t>
      </w:r>
      <w:r w:rsidRPr="00E71DD8">
        <w:rPr>
          <w:rFonts w:ascii="Arial" w:hAnsi="Arial" w:cs="Arial"/>
          <w:b/>
          <w:sz w:val="18"/>
          <w:szCs w:val="18"/>
          <w:lang w:val="es-ES"/>
        </w:rPr>
        <w:t>Rev</w:t>
      </w:r>
      <w:r w:rsidR="00077458">
        <w:rPr>
          <w:rFonts w:ascii="Arial" w:hAnsi="Arial" w:cs="Arial"/>
          <w:b/>
          <w:sz w:val="18"/>
          <w:szCs w:val="18"/>
          <w:lang w:val="es-ES"/>
        </w:rPr>
        <w:t>ista</w:t>
      </w:r>
      <w:r w:rsidRPr="00E71DD8">
        <w:rPr>
          <w:rFonts w:ascii="Arial" w:hAnsi="Arial" w:cs="Arial"/>
          <w:b/>
          <w:sz w:val="18"/>
          <w:szCs w:val="18"/>
          <w:lang w:val="es-ES"/>
        </w:rPr>
        <w:t>Biociênc</w:t>
      </w:r>
      <w:r w:rsidR="00077458">
        <w:rPr>
          <w:rFonts w:ascii="Arial" w:hAnsi="Arial" w:cs="Arial"/>
          <w:b/>
          <w:sz w:val="18"/>
          <w:szCs w:val="18"/>
          <w:lang w:val="es-ES"/>
        </w:rPr>
        <w:t>ia</w:t>
      </w:r>
      <w:r w:rsidRPr="00E71DD8">
        <w:rPr>
          <w:rFonts w:ascii="Arial" w:hAnsi="Arial" w:cs="Arial"/>
          <w:b/>
          <w:sz w:val="18"/>
          <w:szCs w:val="18"/>
          <w:lang w:val="es-ES"/>
        </w:rPr>
        <w:t>.</w:t>
      </w:r>
      <w:r w:rsidRPr="00E71DD8">
        <w:rPr>
          <w:rFonts w:ascii="Arial" w:hAnsi="Arial" w:cs="Arial"/>
          <w:sz w:val="18"/>
          <w:szCs w:val="18"/>
          <w:lang w:val="es-ES"/>
        </w:rPr>
        <w:t>,Taubaté, v.9, n.2, p.73-81, 2003.</w:t>
      </w:r>
    </w:p>
    <w:p w:rsidR="00836497" w:rsidRPr="00E71DD8" w:rsidRDefault="00836497" w:rsidP="0065052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E71DD8">
        <w:rPr>
          <w:rFonts w:ascii="Arial" w:hAnsi="Arial" w:cs="Arial"/>
          <w:sz w:val="18"/>
          <w:szCs w:val="18"/>
          <w:lang w:val="es-ES" w:eastAsia="pt-BR"/>
        </w:rPr>
        <w:t>CERVATO, C.; CARABELLI, M.; GERVASIO, S.; CITTERA, A.; CAZZOLA, R.; CESTARO, B. Antioxidantproperties of oregano [</w:t>
      </w:r>
      <w:r w:rsidRPr="00E71DD8">
        <w:rPr>
          <w:rFonts w:ascii="Arial" w:hAnsi="Arial" w:cs="Arial"/>
          <w:i/>
          <w:iCs/>
          <w:sz w:val="18"/>
          <w:szCs w:val="18"/>
          <w:lang w:val="es-ES" w:eastAsia="pt-BR"/>
        </w:rPr>
        <w:t>Origanumvulgare</w:t>
      </w:r>
      <w:r w:rsidRPr="00E71DD8">
        <w:rPr>
          <w:rFonts w:ascii="Arial" w:hAnsi="Arial" w:cs="Arial"/>
          <w:sz w:val="18"/>
          <w:szCs w:val="18"/>
          <w:lang w:val="es-ES" w:eastAsia="pt-BR"/>
        </w:rPr>
        <w:t xml:space="preserve">] leafextracts. </w:t>
      </w:r>
      <w:r w:rsidRPr="00E71DD8">
        <w:rPr>
          <w:rFonts w:ascii="Arial" w:hAnsi="Arial" w:cs="Arial"/>
          <w:b/>
          <w:bCs/>
          <w:sz w:val="18"/>
          <w:szCs w:val="18"/>
          <w:lang w:val="en-US" w:eastAsia="pt-BR"/>
        </w:rPr>
        <w:t>Journal of Food Biochemistry</w:t>
      </w:r>
      <w:r w:rsidRPr="00E71DD8">
        <w:rPr>
          <w:rFonts w:ascii="Arial" w:hAnsi="Arial" w:cs="Arial"/>
          <w:sz w:val="18"/>
          <w:szCs w:val="18"/>
          <w:lang w:val="en-US" w:eastAsia="pt-BR"/>
        </w:rPr>
        <w:t>, v.24, p.453-465, 2002.</w:t>
      </w:r>
    </w:p>
    <w:p w:rsidR="00836497" w:rsidRPr="00E71DD8" w:rsidRDefault="00836497" w:rsidP="0065052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="TeX-Times-Roman" w:hAnsi="Arial" w:cs="Arial"/>
          <w:b w:val="0"/>
          <w:sz w:val="18"/>
          <w:szCs w:val="18"/>
          <w:lang w:val="en-US"/>
        </w:rPr>
      </w:pPr>
      <w:r w:rsidRPr="00E71DD8">
        <w:rPr>
          <w:rFonts w:ascii="Arial" w:eastAsia="TeX-Times-Roman" w:hAnsi="Arial" w:cs="Arial"/>
          <w:b w:val="0"/>
          <w:sz w:val="18"/>
          <w:szCs w:val="18"/>
          <w:lang w:val="en-US"/>
        </w:rPr>
        <w:t>ELOFF, J.; MASOKO, P.; PICARD, J. Resistance of animal fungal pathogens to solvents used in bioassays.</w:t>
      </w:r>
      <w:r w:rsidRPr="00E71DD8">
        <w:rPr>
          <w:rStyle w:val="nfase"/>
          <w:rFonts w:ascii="Arial" w:hAnsi="Arial" w:cs="Arial"/>
          <w:i w:val="0"/>
          <w:iCs w:val="0"/>
          <w:sz w:val="18"/>
          <w:szCs w:val="18"/>
          <w:lang w:val="en-US"/>
        </w:rPr>
        <w:t>South African Journal</w:t>
      </w:r>
      <w:r w:rsidRPr="00E71DD8">
        <w:rPr>
          <w:rStyle w:val="apple-converted-space"/>
          <w:rFonts w:ascii="Arial" w:hAnsi="Arial" w:cs="Arial"/>
          <w:bCs w:val="0"/>
          <w:sz w:val="18"/>
          <w:szCs w:val="18"/>
          <w:lang w:val="en-US"/>
        </w:rPr>
        <w:t> </w:t>
      </w:r>
      <w:r w:rsidRPr="00E71DD8">
        <w:rPr>
          <w:rFonts w:ascii="Arial" w:hAnsi="Arial" w:cs="Arial"/>
          <w:bCs w:val="0"/>
          <w:sz w:val="18"/>
          <w:szCs w:val="18"/>
          <w:lang w:val="en-US"/>
        </w:rPr>
        <w:t>of</w:t>
      </w:r>
      <w:r w:rsidRPr="00E71DD8">
        <w:rPr>
          <w:rStyle w:val="apple-converted-space"/>
          <w:rFonts w:ascii="Arial" w:hAnsi="Arial" w:cs="Arial"/>
          <w:bCs w:val="0"/>
          <w:sz w:val="18"/>
          <w:szCs w:val="18"/>
          <w:lang w:val="en-US"/>
        </w:rPr>
        <w:t> </w:t>
      </w:r>
      <w:r w:rsidRPr="00E71DD8">
        <w:rPr>
          <w:rStyle w:val="nfase"/>
          <w:rFonts w:ascii="Arial" w:hAnsi="Arial" w:cs="Arial"/>
          <w:i w:val="0"/>
          <w:iCs w:val="0"/>
          <w:sz w:val="18"/>
          <w:szCs w:val="18"/>
          <w:lang w:val="en-US"/>
        </w:rPr>
        <w:t>Botany</w:t>
      </w:r>
      <w:r w:rsidRPr="00E71DD8">
        <w:rPr>
          <w:rFonts w:ascii="Arial" w:eastAsia="TeX-Times-Roman" w:hAnsi="Arial" w:cs="Arial"/>
          <w:sz w:val="18"/>
          <w:szCs w:val="18"/>
          <w:lang w:val="en-US"/>
        </w:rPr>
        <w:t>,</w:t>
      </w:r>
      <w:r w:rsidRPr="00E71DD8">
        <w:rPr>
          <w:rFonts w:ascii="Arial" w:eastAsia="TeX-Times-Roman" w:hAnsi="Arial" w:cs="Arial"/>
          <w:b w:val="0"/>
          <w:sz w:val="18"/>
          <w:szCs w:val="18"/>
          <w:lang w:val="en-US"/>
        </w:rPr>
        <w:t xml:space="preserve"> v.73, p.667–669, 2007.</w:t>
      </w:r>
    </w:p>
    <w:p w:rsidR="00030A3E" w:rsidRPr="00E71DD8" w:rsidRDefault="00030A3E" w:rsidP="0065052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s-ES"/>
        </w:rPr>
      </w:pPr>
      <w:r w:rsidRPr="00E71DD8">
        <w:rPr>
          <w:rFonts w:ascii="Arial" w:hAnsi="Arial" w:cs="Arial"/>
          <w:b w:val="0"/>
          <w:sz w:val="18"/>
          <w:szCs w:val="18"/>
          <w:lang w:val="es-ES"/>
        </w:rPr>
        <w:t xml:space="preserve">HEIT M.C. &amp; RIVIERE J.E. Antisseptics and disinfectants. In: Adams AR. (ed.) </w:t>
      </w:r>
      <w:r w:rsidRPr="00E71DD8">
        <w:rPr>
          <w:rFonts w:ascii="Arial" w:hAnsi="Arial" w:cs="Arial"/>
          <w:sz w:val="18"/>
          <w:szCs w:val="18"/>
          <w:lang w:val="es-ES"/>
        </w:rPr>
        <w:t>Veterinary Pharmacology and Therapeutics</w:t>
      </w:r>
      <w:r w:rsidRPr="00E71DD8">
        <w:rPr>
          <w:rFonts w:ascii="Arial" w:hAnsi="Arial" w:cs="Arial"/>
          <w:b w:val="0"/>
          <w:sz w:val="18"/>
          <w:szCs w:val="18"/>
          <w:lang w:val="es-ES"/>
        </w:rPr>
        <w:t>. 7 ed. Iowa: Iowa State University, p. 741-752. 1995741-752. 1995</w:t>
      </w:r>
    </w:p>
    <w:p w:rsidR="00836497" w:rsidRPr="00E71DD8" w:rsidRDefault="00836497" w:rsidP="0065052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 w:rsidRPr="00796D77">
        <w:rPr>
          <w:rFonts w:ascii="Arial" w:hAnsi="Arial" w:cs="Arial"/>
          <w:b w:val="0"/>
          <w:sz w:val="18"/>
          <w:szCs w:val="18"/>
        </w:rPr>
        <w:t xml:space="preserve">MATTEI, A.; MADRID, I.M.; SANTIN, R.; SILVA, F.V.; CARAPETO, L.P.; MEIRELES, M.C.A. </w:t>
      </w:r>
      <w:r w:rsidRPr="00796D77">
        <w:rPr>
          <w:rFonts w:ascii="Arial" w:hAnsi="Arial" w:cs="Arial"/>
          <w:b w:val="0"/>
          <w:i/>
          <w:iCs/>
          <w:sz w:val="18"/>
          <w:szCs w:val="18"/>
          <w:shd w:val="clear" w:color="auto" w:fill="FFFFFF"/>
        </w:rPr>
        <w:t>Sporothrixschenckii</w:t>
      </w:r>
      <w:r w:rsidRPr="00796D77">
        <w:rPr>
          <w:rStyle w:val="apple-converted-space"/>
          <w:rFonts w:ascii="Arial" w:hAnsi="Arial" w:cs="Arial"/>
          <w:b w:val="0"/>
          <w:sz w:val="18"/>
          <w:szCs w:val="18"/>
          <w:shd w:val="clear" w:color="auto" w:fill="FFFFFF"/>
        </w:rPr>
        <w:t> </w:t>
      </w:r>
      <w:r w:rsidRPr="00796D77">
        <w:rPr>
          <w:rFonts w:ascii="Arial" w:hAnsi="Arial" w:cs="Arial"/>
          <w:b w:val="0"/>
          <w:sz w:val="18"/>
          <w:szCs w:val="18"/>
          <w:shd w:val="clear" w:color="auto" w:fill="FFFFFF"/>
        </w:rPr>
        <w:t>in a hospital and home environment in the city of Pelotas/RS – Brazil.</w:t>
      </w:r>
      <w:r w:rsidRPr="00E71DD8">
        <w:rPr>
          <w:rFonts w:ascii="Arial" w:hAnsi="Arial" w:cs="Arial"/>
          <w:sz w:val="18"/>
          <w:szCs w:val="18"/>
        </w:rPr>
        <w:t>Anais da Academia Brasileira de Ciências</w:t>
      </w:r>
      <w:r w:rsidRPr="00E71DD8">
        <w:rPr>
          <w:rFonts w:ascii="Arial" w:hAnsi="Arial" w:cs="Arial"/>
          <w:b w:val="0"/>
          <w:sz w:val="18"/>
          <w:szCs w:val="18"/>
        </w:rPr>
        <w:t>, Rio de Janeiro, v.83 n.4, 2011.</w:t>
      </w:r>
    </w:p>
    <w:p w:rsidR="00836497" w:rsidRPr="00E71DD8" w:rsidRDefault="00836497" w:rsidP="0065052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 w:eastAsia="pt-BR"/>
        </w:rPr>
      </w:pPr>
      <w:r w:rsidRPr="00E71DD8">
        <w:rPr>
          <w:rFonts w:ascii="Arial" w:hAnsi="Arial" w:cs="Arial"/>
          <w:sz w:val="18"/>
          <w:szCs w:val="18"/>
          <w:lang w:val="en-US" w:eastAsia="pt-BR"/>
        </w:rPr>
        <w:t xml:space="preserve">PEAK, P.W.; PUSSEL, B.A.; MARTYN, P.; TIMMERMANS, V.; HARLESWORTH, J.A. The inhibitory effect of rosmarinic acid on complements involves the 5 convertase. </w:t>
      </w:r>
      <w:r w:rsidRPr="00E71DD8">
        <w:rPr>
          <w:rFonts w:ascii="Arial" w:hAnsi="Arial" w:cs="Arial"/>
          <w:b/>
          <w:bCs/>
          <w:sz w:val="18"/>
          <w:szCs w:val="18"/>
          <w:lang w:val="en-US" w:eastAsia="pt-BR"/>
        </w:rPr>
        <w:t>International Journal of Immunopharmacology</w:t>
      </w:r>
      <w:r w:rsidRPr="00E71DD8">
        <w:rPr>
          <w:rFonts w:ascii="Arial" w:hAnsi="Arial" w:cs="Arial"/>
          <w:sz w:val="18"/>
          <w:szCs w:val="18"/>
          <w:lang w:val="en-US" w:eastAsia="pt-BR"/>
        </w:rPr>
        <w:t>, v.13, p.853-857, 1991.</w:t>
      </w:r>
    </w:p>
    <w:p w:rsidR="00E71DD8" w:rsidRPr="00E71DD8" w:rsidRDefault="00E71DD8" w:rsidP="00E71DD8">
      <w:pPr>
        <w:rPr>
          <w:rFonts w:ascii="Arial" w:hAnsi="Arial" w:cs="Arial"/>
          <w:sz w:val="18"/>
          <w:szCs w:val="18"/>
        </w:rPr>
      </w:pPr>
      <w:r w:rsidRPr="00E71DD8">
        <w:rPr>
          <w:rFonts w:ascii="Arial" w:hAnsi="Arial" w:cs="Arial"/>
          <w:sz w:val="18"/>
          <w:szCs w:val="18"/>
          <w:lang w:val="en-US"/>
        </w:rPr>
        <w:t xml:space="preserve">SCHIEDECK  G,  BEVILAQUA  GAP,  NACHTIGAL  GF,  BAUER  MV.  </w:t>
      </w:r>
      <w:r w:rsidRPr="00E71DD8">
        <w:rPr>
          <w:rFonts w:ascii="Arial" w:hAnsi="Arial" w:cs="Arial"/>
          <w:sz w:val="18"/>
          <w:szCs w:val="18"/>
        </w:rPr>
        <w:t xml:space="preserve">Método  de preparo  de  tintura  de  plantas  bioativas  para  fins  agrícolas.  EMBRAPA  –  Comunicado Técnico, 190, outubro, 2008.  </w:t>
      </w:r>
    </w:p>
    <w:p w:rsidR="00271429" w:rsidRPr="004C4D09" w:rsidRDefault="00271429" w:rsidP="0065052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US"/>
        </w:rPr>
      </w:pPr>
      <w:r w:rsidRPr="00E71DD8">
        <w:rPr>
          <w:rFonts w:ascii="Arial" w:hAnsi="Arial" w:cs="Arial"/>
          <w:b w:val="0"/>
          <w:sz w:val="18"/>
          <w:szCs w:val="18"/>
        </w:rPr>
        <w:t xml:space="preserve">SOUZA, L. L.; NASCENTE, P. S.; NOBRE, M. O.; MEINERZ, A. R. M.; MEIRELES, M. C. A. Isolation of Sporothrix schenckii from the nails of healthy cats.  </w:t>
      </w:r>
      <w:r w:rsidR="00077458">
        <w:rPr>
          <w:rFonts w:ascii="Arial" w:hAnsi="Arial" w:cs="Arial"/>
          <w:sz w:val="18"/>
          <w:szCs w:val="18"/>
          <w:lang w:val="en-US"/>
        </w:rPr>
        <w:t>Brazilian</w:t>
      </w:r>
      <w:r w:rsidRPr="00E71DD8">
        <w:rPr>
          <w:rFonts w:ascii="Arial" w:hAnsi="Arial" w:cs="Arial"/>
          <w:sz w:val="18"/>
          <w:szCs w:val="18"/>
          <w:lang w:val="en-US"/>
        </w:rPr>
        <w:t xml:space="preserve"> J</w:t>
      </w:r>
      <w:r w:rsidR="00077458">
        <w:rPr>
          <w:rFonts w:ascii="Arial" w:hAnsi="Arial" w:cs="Arial"/>
          <w:sz w:val="18"/>
          <w:szCs w:val="18"/>
          <w:lang w:val="en-US"/>
        </w:rPr>
        <w:t>ournal</w:t>
      </w:r>
      <w:r w:rsidRPr="00E71DD8">
        <w:rPr>
          <w:rFonts w:ascii="Arial" w:hAnsi="Arial" w:cs="Arial"/>
          <w:sz w:val="18"/>
          <w:szCs w:val="18"/>
          <w:lang w:val="en-US"/>
        </w:rPr>
        <w:t xml:space="preserve"> Microbiol</w:t>
      </w:r>
      <w:r w:rsidR="00077458">
        <w:rPr>
          <w:rFonts w:ascii="Arial" w:hAnsi="Arial" w:cs="Arial"/>
          <w:sz w:val="18"/>
          <w:szCs w:val="18"/>
          <w:lang w:val="en-US"/>
        </w:rPr>
        <w:t>ogy</w:t>
      </w:r>
      <w:r w:rsidRPr="00E71DD8">
        <w:rPr>
          <w:rFonts w:ascii="Arial" w:hAnsi="Arial" w:cs="Arial"/>
          <w:b w:val="0"/>
          <w:sz w:val="18"/>
          <w:szCs w:val="18"/>
          <w:lang w:val="en-US"/>
        </w:rPr>
        <w:t>, v.37, p.303-305, 2006.</w:t>
      </w:r>
    </w:p>
    <w:sectPr w:rsidR="00271429" w:rsidRPr="004C4D09" w:rsidSect="008D419A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53" w:rsidRDefault="00CF7453" w:rsidP="00C0437E">
      <w:r>
        <w:separator/>
      </w:r>
    </w:p>
  </w:endnote>
  <w:endnote w:type="continuationSeparator" w:id="1">
    <w:p w:rsidR="00CF7453" w:rsidRDefault="00CF7453" w:rsidP="00C0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X-Times-Roma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53" w:rsidRDefault="00CF7453" w:rsidP="00C0437E">
      <w:r>
        <w:separator/>
      </w:r>
    </w:p>
  </w:footnote>
  <w:footnote w:type="continuationSeparator" w:id="1">
    <w:p w:rsidR="00CF7453" w:rsidRDefault="00CF7453" w:rsidP="00C0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7E" w:rsidRDefault="00C0437E" w:rsidP="00C0437E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-411480</wp:posOffset>
          </wp:positionV>
          <wp:extent cx="2466975" cy="742950"/>
          <wp:effectExtent l="0" t="0" r="9525" b="0"/>
          <wp:wrapNone/>
          <wp:docPr id="1" name="Picture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437E" w:rsidRDefault="00C0437E" w:rsidP="00C0437E">
    <w:pPr>
      <w:pStyle w:val="Cabealho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89235D" w:rsidRDefault="0089235D" w:rsidP="0089235D">
    <w:pPr>
      <w:pStyle w:val="Cabealho"/>
      <w:jc w:val="center"/>
      <w:rPr>
        <w:rStyle w:val="Forte"/>
        <w:b w:val="0"/>
        <w:sz w:val="18"/>
        <w:szCs w:val="20"/>
      </w:rPr>
    </w:pPr>
  </w:p>
  <w:p w:rsidR="00C0437E" w:rsidRPr="0089235D" w:rsidRDefault="00C0437E" w:rsidP="0089235D">
    <w:pPr>
      <w:pStyle w:val="Cabealho"/>
      <w:jc w:val="center"/>
      <w:rPr>
        <w:bCs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305"/>
    <w:multiLevelType w:val="hybridMultilevel"/>
    <w:tmpl w:val="3910868C"/>
    <w:lvl w:ilvl="0" w:tplc="43C65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A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2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6C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6E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0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ED4169"/>
    <w:multiLevelType w:val="hybridMultilevel"/>
    <w:tmpl w:val="E4485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661F"/>
    <w:rsid w:val="0001321E"/>
    <w:rsid w:val="00030A3E"/>
    <w:rsid w:val="000348FA"/>
    <w:rsid w:val="00071F8C"/>
    <w:rsid w:val="00072A67"/>
    <w:rsid w:val="00077458"/>
    <w:rsid w:val="0009465E"/>
    <w:rsid w:val="000D213F"/>
    <w:rsid w:val="000E0646"/>
    <w:rsid w:val="000E7F19"/>
    <w:rsid w:val="000F1A34"/>
    <w:rsid w:val="001261E7"/>
    <w:rsid w:val="001E3FC7"/>
    <w:rsid w:val="001F10CD"/>
    <w:rsid w:val="002160D1"/>
    <w:rsid w:val="00217F67"/>
    <w:rsid w:val="00251EA9"/>
    <w:rsid w:val="00271429"/>
    <w:rsid w:val="00287843"/>
    <w:rsid w:val="00291AAE"/>
    <w:rsid w:val="002B1053"/>
    <w:rsid w:val="002D6C73"/>
    <w:rsid w:val="002D7A0C"/>
    <w:rsid w:val="002E1B20"/>
    <w:rsid w:val="002E3E2E"/>
    <w:rsid w:val="00320D3B"/>
    <w:rsid w:val="00324631"/>
    <w:rsid w:val="00334CD4"/>
    <w:rsid w:val="00344E5B"/>
    <w:rsid w:val="00362F78"/>
    <w:rsid w:val="00380FC1"/>
    <w:rsid w:val="0039637E"/>
    <w:rsid w:val="003A0D80"/>
    <w:rsid w:val="003A2452"/>
    <w:rsid w:val="003F1A17"/>
    <w:rsid w:val="004447B2"/>
    <w:rsid w:val="00472F9B"/>
    <w:rsid w:val="0048412D"/>
    <w:rsid w:val="0049428B"/>
    <w:rsid w:val="004C4D09"/>
    <w:rsid w:val="005025A4"/>
    <w:rsid w:val="00510912"/>
    <w:rsid w:val="00510F31"/>
    <w:rsid w:val="005156E0"/>
    <w:rsid w:val="00520547"/>
    <w:rsid w:val="00541C5D"/>
    <w:rsid w:val="00544FE9"/>
    <w:rsid w:val="00577DE3"/>
    <w:rsid w:val="005B0813"/>
    <w:rsid w:val="005D2343"/>
    <w:rsid w:val="00605D63"/>
    <w:rsid w:val="00614AD5"/>
    <w:rsid w:val="0062326D"/>
    <w:rsid w:val="00650524"/>
    <w:rsid w:val="006819A7"/>
    <w:rsid w:val="00695CB0"/>
    <w:rsid w:val="006B661F"/>
    <w:rsid w:val="006E1BE5"/>
    <w:rsid w:val="006E4786"/>
    <w:rsid w:val="006E62A7"/>
    <w:rsid w:val="006F0C8D"/>
    <w:rsid w:val="00704F5D"/>
    <w:rsid w:val="00721F55"/>
    <w:rsid w:val="00725855"/>
    <w:rsid w:val="00734D1E"/>
    <w:rsid w:val="0074012F"/>
    <w:rsid w:val="00786104"/>
    <w:rsid w:val="00796D77"/>
    <w:rsid w:val="007B0E5B"/>
    <w:rsid w:val="007F3E1C"/>
    <w:rsid w:val="007F4246"/>
    <w:rsid w:val="008017AB"/>
    <w:rsid w:val="008037C5"/>
    <w:rsid w:val="00814440"/>
    <w:rsid w:val="00836497"/>
    <w:rsid w:val="008665ED"/>
    <w:rsid w:val="0089235D"/>
    <w:rsid w:val="008D419A"/>
    <w:rsid w:val="008F3AFC"/>
    <w:rsid w:val="00914FF8"/>
    <w:rsid w:val="0093339D"/>
    <w:rsid w:val="009524A5"/>
    <w:rsid w:val="009771C0"/>
    <w:rsid w:val="00982A35"/>
    <w:rsid w:val="009D2ADF"/>
    <w:rsid w:val="009E26E4"/>
    <w:rsid w:val="00A0549B"/>
    <w:rsid w:val="00A11115"/>
    <w:rsid w:val="00A44173"/>
    <w:rsid w:val="00A476E6"/>
    <w:rsid w:val="00A540EE"/>
    <w:rsid w:val="00A63732"/>
    <w:rsid w:val="00A84285"/>
    <w:rsid w:val="00AA40BA"/>
    <w:rsid w:val="00AE7490"/>
    <w:rsid w:val="00AF3391"/>
    <w:rsid w:val="00B0263C"/>
    <w:rsid w:val="00B04878"/>
    <w:rsid w:val="00B322C0"/>
    <w:rsid w:val="00B51870"/>
    <w:rsid w:val="00B86FD8"/>
    <w:rsid w:val="00B87AFC"/>
    <w:rsid w:val="00B96420"/>
    <w:rsid w:val="00BB7DAF"/>
    <w:rsid w:val="00BC564F"/>
    <w:rsid w:val="00BC6C63"/>
    <w:rsid w:val="00BC7692"/>
    <w:rsid w:val="00BD4F42"/>
    <w:rsid w:val="00BE79DE"/>
    <w:rsid w:val="00BF2FFA"/>
    <w:rsid w:val="00C02695"/>
    <w:rsid w:val="00C0437E"/>
    <w:rsid w:val="00C14575"/>
    <w:rsid w:val="00C414FF"/>
    <w:rsid w:val="00C70ECA"/>
    <w:rsid w:val="00C854E0"/>
    <w:rsid w:val="00C91AD3"/>
    <w:rsid w:val="00CE14C3"/>
    <w:rsid w:val="00CE568B"/>
    <w:rsid w:val="00CF5DD7"/>
    <w:rsid w:val="00CF7453"/>
    <w:rsid w:val="00D07C7B"/>
    <w:rsid w:val="00D10DF3"/>
    <w:rsid w:val="00D160DC"/>
    <w:rsid w:val="00D505F9"/>
    <w:rsid w:val="00D67583"/>
    <w:rsid w:val="00D8223F"/>
    <w:rsid w:val="00DE089F"/>
    <w:rsid w:val="00DE5EFC"/>
    <w:rsid w:val="00DE62C4"/>
    <w:rsid w:val="00DF639D"/>
    <w:rsid w:val="00E16372"/>
    <w:rsid w:val="00E1771D"/>
    <w:rsid w:val="00E27CD6"/>
    <w:rsid w:val="00E45BE9"/>
    <w:rsid w:val="00E71DD8"/>
    <w:rsid w:val="00EA63BE"/>
    <w:rsid w:val="00ED3FAE"/>
    <w:rsid w:val="00EE0FF8"/>
    <w:rsid w:val="00F062E7"/>
    <w:rsid w:val="00F349EA"/>
    <w:rsid w:val="00FC640E"/>
    <w:rsid w:val="00FD474A"/>
    <w:rsid w:val="00F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1F"/>
    <w:pPr>
      <w:spacing w:after="0" w:line="240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344E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6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76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4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04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7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7E"/>
    <w:rPr>
      <w:rFonts w:ascii="Tahoma" w:eastAsia="Calibri" w:hAnsi="Tahoma" w:cs="Tahoma"/>
      <w:sz w:val="16"/>
      <w:szCs w:val="16"/>
    </w:rPr>
  </w:style>
  <w:style w:type="character" w:styleId="Forte">
    <w:name w:val="Strong"/>
    <w:uiPriority w:val="22"/>
    <w:qFormat/>
    <w:rsid w:val="00C0437E"/>
    <w:rPr>
      <w:b/>
      <w:bCs/>
    </w:rPr>
  </w:style>
  <w:style w:type="paragraph" w:customStyle="1" w:styleId="Tabla-Texto">
    <w:name w:val="Tabla-Texto"/>
    <w:basedOn w:val="Normal"/>
    <w:rsid w:val="000E0646"/>
    <w:pPr>
      <w:suppressAutoHyphens/>
      <w:spacing w:before="20" w:after="20"/>
      <w:ind w:firstLine="709"/>
      <w:jc w:val="both"/>
    </w:pPr>
    <w:rPr>
      <w:rFonts w:ascii="Arial" w:eastAsia="Times New Roman" w:hAnsi="Arial"/>
      <w:sz w:val="18"/>
      <w:szCs w:val="24"/>
      <w:lang w:val="es-ES_tradnl" w:eastAsia="es-ES_tradnl"/>
    </w:rPr>
  </w:style>
  <w:style w:type="character" w:styleId="Refdecomentrio">
    <w:name w:val="annotation reference"/>
    <w:basedOn w:val="Fontepargpadro"/>
    <w:uiPriority w:val="99"/>
    <w:semiHidden/>
    <w:unhideWhenUsed/>
    <w:rsid w:val="00320D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0D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0D3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0D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0D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daseoprimria">
    <w:name w:val="Título da seção primária"/>
    <w:basedOn w:val="Normal"/>
    <w:qFormat/>
    <w:rsid w:val="009E26E4"/>
    <w:pPr>
      <w:widowControl w:val="0"/>
      <w:suppressAutoHyphens/>
      <w:jc w:val="both"/>
    </w:pPr>
    <w:rPr>
      <w:rFonts w:ascii="Arial" w:eastAsia="Arial Unicode MS" w:hAnsi="Arial"/>
      <w:b/>
      <w:kern w:val="1"/>
      <w:sz w:val="2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44E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fase">
    <w:name w:val="Emphasis"/>
    <w:uiPriority w:val="20"/>
    <w:qFormat/>
    <w:rsid w:val="00344E5B"/>
    <w:rPr>
      <w:i/>
      <w:iCs/>
    </w:rPr>
  </w:style>
  <w:style w:type="character" w:customStyle="1" w:styleId="apple-converted-space">
    <w:name w:val="apple-converted-space"/>
    <w:basedOn w:val="Fontepargpadro"/>
    <w:rsid w:val="00271429"/>
  </w:style>
  <w:style w:type="character" w:styleId="Hyperlink">
    <w:name w:val="Hyperlink"/>
    <w:basedOn w:val="Fontepargpadro"/>
    <w:uiPriority w:val="99"/>
    <w:semiHidden/>
    <w:unhideWhenUsed/>
    <w:rsid w:val="001F1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1F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44E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3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3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7E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C0437E"/>
    <w:rPr>
      <w:b/>
      <w:bCs/>
    </w:rPr>
  </w:style>
  <w:style w:type="paragraph" w:customStyle="1" w:styleId="Tabla-Texto">
    <w:name w:val="Tabla-Texto"/>
    <w:basedOn w:val="Normal"/>
    <w:rsid w:val="000E0646"/>
    <w:pPr>
      <w:suppressAutoHyphens/>
      <w:spacing w:before="20" w:after="20"/>
      <w:ind w:firstLine="709"/>
      <w:jc w:val="both"/>
    </w:pPr>
    <w:rPr>
      <w:rFonts w:ascii="Arial" w:eastAsia="Times New Roman" w:hAnsi="Arial"/>
      <w:sz w:val="18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2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D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D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daseoprimria">
    <w:name w:val="Título da seção primária"/>
    <w:basedOn w:val="Normal"/>
    <w:qFormat/>
    <w:rsid w:val="009E26E4"/>
    <w:pPr>
      <w:widowControl w:val="0"/>
      <w:suppressAutoHyphens/>
      <w:jc w:val="both"/>
    </w:pPr>
    <w:rPr>
      <w:rFonts w:ascii="Arial" w:eastAsia="Arial Unicode MS" w:hAnsi="Arial"/>
      <w:b/>
      <w:kern w:val="1"/>
      <w:sz w:val="26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344E5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Emphasis">
    <w:name w:val="Emphasis"/>
    <w:uiPriority w:val="20"/>
    <w:qFormat/>
    <w:rsid w:val="00344E5B"/>
    <w:rPr>
      <w:i/>
      <w:iCs/>
    </w:rPr>
  </w:style>
  <w:style w:type="character" w:customStyle="1" w:styleId="apple-converted-space">
    <w:name w:val="apple-converted-space"/>
    <w:basedOn w:val="DefaultParagraphFont"/>
    <w:rsid w:val="00271429"/>
  </w:style>
  <w:style w:type="character" w:styleId="Hyperlink">
    <w:name w:val="Hyperlink"/>
    <w:basedOn w:val="DefaultParagraphFont"/>
    <w:uiPriority w:val="99"/>
    <w:semiHidden/>
    <w:unhideWhenUsed/>
    <w:rsid w:val="001F1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E151-A4B8-4387-9554-2D8BC13A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1029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27</cp:revision>
  <dcterms:created xsi:type="dcterms:W3CDTF">2013-06-23T16:40:00Z</dcterms:created>
  <dcterms:modified xsi:type="dcterms:W3CDTF">2013-06-29T21:42:00Z</dcterms:modified>
</cp:coreProperties>
</file>