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83" w:rsidRPr="00E97106" w:rsidRDefault="00E97106" w:rsidP="00141701">
      <w:pPr>
        <w:spacing w:after="0"/>
        <w:jc w:val="both"/>
        <w:rPr>
          <w:rFonts w:ascii="Arial" w:eastAsia="Calibri" w:hAnsi="Arial" w:cs="Arial"/>
          <w:sz w:val="24"/>
          <w:szCs w:val="24"/>
        </w:rPr>
      </w:pPr>
      <w:r w:rsidRPr="00E97106">
        <w:rPr>
          <w:rFonts w:ascii="Arial" w:eastAsia="Calibri" w:hAnsi="Arial" w:cs="Arial"/>
          <w:b/>
          <w:sz w:val="24"/>
          <w:szCs w:val="24"/>
        </w:rPr>
        <w:t xml:space="preserve">O BRINCAR E O JOGAR NA ILHA DOS MARINHEIROS-RIO GRANDE/RS: UM ESTUDO DE REMEMORAÇÃO DAS PRÁTICAS POPULARES EM UMA </w:t>
      </w:r>
    </w:p>
    <w:p w:rsidR="00E97106" w:rsidRDefault="00E97106" w:rsidP="00E97106">
      <w:pPr>
        <w:jc w:val="center"/>
        <w:rPr>
          <w:rFonts w:ascii="Arial" w:eastAsia="Calibri" w:hAnsi="Arial" w:cs="Arial"/>
          <w:b/>
          <w:sz w:val="24"/>
          <w:szCs w:val="24"/>
        </w:rPr>
      </w:pPr>
      <w:r w:rsidRPr="00E97106">
        <w:rPr>
          <w:rFonts w:ascii="Arial" w:eastAsia="Calibri" w:hAnsi="Arial" w:cs="Arial"/>
          <w:b/>
          <w:sz w:val="24"/>
          <w:szCs w:val="24"/>
        </w:rPr>
        <w:t>COMUNIDADE RURAL.</w:t>
      </w:r>
    </w:p>
    <w:p w:rsidR="00141701" w:rsidRDefault="00141701" w:rsidP="00724083">
      <w:pPr>
        <w:spacing w:after="0"/>
        <w:jc w:val="right"/>
        <w:rPr>
          <w:rFonts w:ascii="Arial" w:eastAsia="Calibri" w:hAnsi="Arial" w:cs="Arial"/>
          <w:sz w:val="24"/>
          <w:szCs w:val="24"/>
        </w:rPr>
      </w:pPr>
    </w:p>
    <w:p w:rsidR="00E97106" w:rsidRDefault="00E97106" w:rsidP="00724083">
      <w:pPr>
        <w:spacing w:after="0"/>
        <w:jc w:val="right"/>
        <w:rPr>
          <w:rFonts w:ascii="Arial" w:eastAsia="Calibri" w:hAnsi="Arial" w:cs="Arial"/>
          <w:sz w:val="24"/>
          <w:szCs w:val="24"/>
        </w:rPr>
      </w:pPr>
      <w:r>
        <w:rPr>
          <w:rFonts w:ascii="Arial" w:eastAsia="Calibri" w:hAnsi="Arial" w:cs="Arial"/>
          <w:sz w:val="24"/>
          <w:szCs w:val="24"/>
        </w:rPr>
        <w:t xml:space="preserve">CORREIA, </w:t>
      </w:r>
      <w:proofErr w:type="spellStart"/>
      <w:r>
        <w:rPr>
          <w:rFonts w:ascii="Arial" w:eastAsia="Calibri" w:hAnsi="Arial" w:cs="Arial"/>
          <w:sz w:val="24"/>
          <w:szCs w:val="24"/>
        </w:rPr>
        <w:t>Jucieli</w:t>
      </w:r>
      <w:proofErr w:type="spellEnd"/>
      <w:r>
        <w:rPr>
          <w:rFonts w:ascii="Arial" w:eastAsia="Calibri" w:hAnsi="Arial" w:cs="Arial"/>
          <w:sz w:val="24"/>
          <w:szCs w:val="24"/>
        </w:rPr>
        <w:t xml:space="preserve"> </w:t>
      </w:r>
    </w:p>
    <w:p w:rsidR="00724083" w:rsidRDefault="00E97106" w:rsidP="00724083">
      <w:pPr>
        <w:spacing w:after="0"/>
        <w:jc w:val="right"/>
        <w:rPr>
          <w:rFonts w:ascii="Arial" w:eastAsia="Calibri" w:hAnsi="Arial" w:cs="Arial"/>
          <w:sz w:val="24"/>
          <w:szCs w:val="24"/>
        </w:rPr>
      </w:pPr>
      <w:r>
        <w:rPr>
          <w:rFonts w:ascii="Arial" w:eastAsia="Calibri" w:hAnsi="Arial" w:cs="Arial"/>
          <w:sz w:val="24"/>
          <w:szCs w:val="24"/>
        </w:rPr>
        <w:t>CORREIA, Jones</w:t>
      </w:r>
    </w:p>
    <w:p w:rsidR="00E97106" w:rsidRDefault="00E97106" w:rsidP="00724083">
      <w:pPr>
        <w:spacing w:after="0"/>
        <w:jc w:val="right"/>
        <w:rPr>
          <w:rFonts w:ascii="Arial" w:eastAsia="Calibri" w:hAnsi="Arial" w:cs="Arial"/>
          <w:sz w:val="24"/>
          <w:szCs w:val="24"/>
        </w:rPr>
      </w:pPr>
      <w:r>
        <w:rPr>
          <w:rFonts w:ascii="Arial" w:eastAsia="Calibri" w:hAnsi="Arial" w:cs="Arial"/>
          <w:sz w:val="24"/>
          <w:szCs w:val="24"/>
        </w:rPr>
        <w:t xml:space="preserve">GARCIA, </w:t>
      </w:r>
      <w:proofErr w:type="spellStart"/>
      <w:r>
        <w:rPr>
          <w:rFonts w:ascii="Arial" w:eastAsia="Calibri" w:hAnsi="Arial" w:cs="Arial"/>
          <w:sz w:val="24"/>
          <w:szCs w:val="24"/>
        </w:rPr>
        <w:t>Narjara</w:t>
      </w:r>
      <w:proofErr w:type="spellEnd"/>
    </w:p>
    <w:p w:rsidR="00E97106" w:rsidRDefault="00E97106" w:rsidP="00724083">
      <w:pPr>
        <w:spacing w:after="0"/>
        <w:jc w:val="right"/>
        <w:rPr>
          <w:rFonts w:ascii="Arial" w:eastAsia="Calibri" w:hAnsi="Arial" w:cs="Arial"/>
          <w:sz w:val="24"/>
          <w:szCs w:val="24"/>
        </w:rPr>
      </w:pPr>
      <w:hyperlink r:id="rId6" w:history="1">
        <w:r w:rsidRPr="001B04D4">
          <w:rPr>
            <w:rStyle w:val="Hyperlink"/>
            <w:rFonts w:ascii="Arial" w:eastAsia="Calibri" w:hAnsi="Arial" w:cs="Arial"/>
            <w:sz w:val="24"/>
            <w:szCs w:val="24"/>
          </w:rPr>
          <w:t>jucielicorreia@hotmail.com</w:t>
        </w:r>
      </w:hyperlink>
    </w:p>
    <w:p w:rsidR="00724083" w:rsidRDefault="00724083" w:rsidP="00724083">
      <w:pPr>
        <w:jc w:val="right"/>
        <w:rPr>
          <w:rFonts w:ascii="Arial" w:eastAsia="Calibri" w:hAnsi="Arial" w:cs="Arial"/>
          <w:sz w:val="24"/>
          <w:szCs w:val="24"/>
        </w:rPr>
      </w:pPr>
    </w:p>
    <w:p w:rsidR="00E97106" w:rsidRPr="00724083" w:rsidRDefault="00724083" w:rsidP="00724083">
      <w:pPr>
        <w:spacing w:after="0"/>
        <w:jc w:val="right"/>
        <w:rPr>
          <w:rFonts w:ascii="Arial" w:hAnsi="Arial" w:cs="Arial"/>
          <w:color w:val="333333"/>
          <w:sz w:val="24"/>
          <w:szCs w:val="24"/>
          <w:lang w:val="en-GB"/>
        </w:rPr>
      </w:pPr>
      <w:r w:rsidRPr="00724083">
        <w:rPr>
          <w:rFonts w:ascii="Arial" w:eastAsia="Calibri" w:hAnsi="Arial" w:cs="Arial"/>
          <w:b/>
          <w:sz w:val="24"/>
          <w:szCs w:val="24"/>
        </w:rPr>
        <w:t>Evento:</w:t>
      </w:r>
      <w:r w:rsidRPr="00724083">
        <w:rPr>
          <w:rFonts w:ascii="Arial" w:eastAsia="Calibri" w:hAnsi="Arial" w:cs="Arial"/>
          <w:sz w:val="24"/>
          <w:szCs w:val="24"/>
        </w:rPr>
        <w:t xml:space="preserve"> </w:t>
      </w:r>
      <w:r w:rsidRPr="00724083">
        <w:rPr>
          <w:rFonts w:ascii="Arial" w:hAnsi="Arial" w:cs="Arial"/>
          <w:color w:val="333333"/>
          <w:sz w:val="24"/>
          <w:szCs w:val="24"/>
          <w:lang w:val="en-GB"/>
        </w:rPr>
        <w:t>12ª MPU</w:t>
      </w:r>
    </w:p>
    <w:p w:rsidR="00724083" w:rsidRDefault="00724083" w:rsidP="00724083">
      <w:pPr>
        <w:jc w:val="right"/>
        <w:rPr>
          <w:rFonts w:ascii="Arial" w:eastAsia="Calibri" w:hAnsi="Arial" w:cs="Arial"/>
          <w:sz w:val="24"/>
          <w:szCs w:val="24"/>
        </w:rPr>
      </w:pPr>
      <w:r w:rsidRPr="00724083">
        <w:rPr>
          <w:rFonts w:ascii="Arial" w:eastAsia="Calibri" w:hAnsi="Arial" w:cs="Arial"/>
          <w:b/>
          <w:sz w:val="24"/>
          <w:szCs w:val="24"/>
        </w:rPr>
        <w:t>Área do Conhecimento:</w:t>
      </w:r>
      <w:r>
        <w:rPr>
          <w:rFonts w:ascii="Arial" w:eastAsia="Calibri" w:hAnsi="Arial" w:cs="Arial"/>
          <w:sz w:val="24"/>
          <w:szCs w:val="24"/>
        </w:rPr>
        <w:t xml:space="preserve"> Congresso de iniciação cientifica </w:t>
      </w:r>
    </w:p>
    <w:p w:rsidR="00724083" w:rsidRDefault="00724083" w:rsidP="00724083">
      <w:pPr>
        <w:jc w:val="both"/>
        <w:rPr>
          <w:rFonts w:ascii="Arial" w:eastAsia="Calibri" w:hAnsi="Arial" w:cs="Arial"/>
          <w:sz w:val="24"/>
          <w:szCs w:val="24"/>
        </w:rPr>
      </w:pPr>
      <w:r>
        <w:rPr>
          <w:rFonts w:ascii="Arial" w:eastAsia="Calibri" w:hAnsi="Arial" w:cs="Arial"/>
          <w:b/>
          <w:sz w:val="24"/>
          <w:szCs w:val="24"/>
        </w:rPr>
        <w:t>Palavras-chave</w:t>
      </w:r>
      <w:r w:rsidR="0039050B">
        <w:rPr>
          <w:rFonts w:ascii="Arial" w:eastAsia="Calibri" w:hAnsi="Arial" w:cs="Arial"/>
          <w:b/>
          <w:sz w:val="24"/>
          <w:szCs w:val="24"/>
        </w:rPr>
        <w:t>:</w:t>
      </w:r>
      <w:r>
        <w:rPr>
          <w:rFonts w:ascii="Arial" w:eastAsia="Calibri" w:hAnsi="Arial" w:cs="Arial"/>
          <w:b/>
          <w:sz w:val="24"/>
          <w:szCs w:val="24"/>
        </w:rPr>
        <w:t xml:space="preserve"> </w:t>
      </w:r>
      <w:r>
        <w:rPr>
          <w:rFonts w:ascii="Arial" w:eastAsia="Calibri" w:hAnsi="Arial" w:cs="Arial"/>
          <w:sz w:val="24"/>
          <w:szCs w:val="24"/>
        </w:rPr>
        <w:t>brincadeiras, rural, moradores.</w:t>
      </w:r>
    </w:p>
    <w:p w:rsidR="00724083" w:rsidRDefault="006E23BE" w:rsidP="00724083">
      <w:pPr>
        <w:jc w:val="both"/>
        <w:rPr>
          <w:rFonts w:ascii="Arial" w:eastAsia="Calibri" w:hAnsi="Arial" w:cs="Arial"/>
          <w:b/>
          <w:sz w:val="24"/>
          <w:szCs w:val="24"/>
        </w:rPr>
      </w:pPr>
      <w:proofErr w:type="gramStart"/>
      <w:r>
        <w:rPr>
          <w:rFonts w:ascii="Arial" w:eastAsia="Calibri" w:hAnsi="Arial" w:cs="Arial"/>
          <w:b/>
          <w:sz w:val="24"/>
          <w:szCs w:val="24"/>
        </w:rPr>
        <w:t>1</w:t>
      </w:r>
      <w:proofErr w:type="gramEnd"/>
      <w:r>
        <w:rPr>
          <w:rFonts w:ascii="Arial" w:eastAsia="Calibri" w:hAnsi="Arial" w:cs="Arial"/>
          <w:b/>
          <w:sz w:val="24"/>
          <w:szCs w:val="24"/>
        </w:rPr>
        <w:t xml:space="preserve"> INTRODUÇÃO</w:t>
      </w:r>
    </w:p>
    <w:p w:rsidR="006E23BE" w:rsidRPr="006E23BE" w:rsidRDefault="006E23BE" w:rsidP="00724083">
      <w:pPr>
        <w:jc w:val="both"/>
        <w:rPr>
          <w:rFonts w:ascii="Arial" w:hAnsi="Arial" w:cs="Arial"/>
          <w:sz w:val="24"/>
          <w:szCs w:val="24"/>
        </w:rPr>
      </w:pPr>
      <w:r w:rsidRPr="006E23BE">
        <w:rPr>
          <w:rFonts w:ascii="Arial" w:hAnsi="Arial" w:cs="Arial"/>
          <w:sz w:val="24"/>
          <w:szCs w:val="24"/>
        </w:rPr>
        <w:tab/>
      </w:r>
      <w:r w:rsidRPr="006E23BE">
        <w:rPr>
          <w:rFonts w:ascii="Arial" w:hAnsi="Arial" w:cs="Arial"/>
          <w:sz w:val="24"/>
          <w:szCs w:val="24"/>
        </w:rPr>
        <w:t>O presente</w:t>
      </w:r>
      <w:r>
        <w:rPr>
          <w:rFonts w:ascii="Arial" w:hAnsi="Arial" w:cs="Arial"/>
          <w:sz w:val="24"/>
          <w:szCs w:val="24"/>
        </w:rPr>
        <w:t xml:space="preserve"> trabalho</w:t>
      </w:r>
      <w:r w:rsidRPr="006E23BE">
        <w:rPr>
          <w:rFonts w:ascii="Arial" w:hAnsi="Arial" w:cs="Arial"/>
          <w:sz w:val="24"/>
          <w:szCs w:val="24"/>
        </w:rPr>
        <w:t xml:space="preserve"> vem objetivando rememorar algumas brincadeiras populares da Ilha dos Marinheiros. Tal localidade é um bairro rural da cidade de Rio Grande na região sul do Rio Grande do Sul. Este bairro, como o próprio nome indica, é uma ilha, a qual segundo Correia &amp; Freitas (2011) foi colonizada por portugueses e possui atualmente cerca de 2000 habitantes. Ainda segundo estes autores, existem registros os quais apontam que em determinada época do século passado, cerca de 7200 pessoas moravam no local. Nesse sentido, </w:t>
      </w:r>
      <w:proofErr w:type="gramStart"/>
      <w:r w:rsidRPr="006E23BE">
        <w:rPr>
          <w:rFonts w:ascii="Arial" w:hAnsi="Arial" w:cs="Arial"/>
          <w:sz w:val="24"/>
          <w:szCs w:val="24"/>
        </w:rPr>
        <w:t>interessa</w:t>
      </w:r>
      <w:proofErr w:type="gramEnd"/>
      <w:r w:rsidRPr="006E23BE">
        <w:rPr>
          <w:rFonts w:ascii="Arial" w:hAnsi="Arial" w:cs="Arial"/>
          <w:sz w:val="24"/>
          <w:szCs w:val="24"/>
        </w:rPr>
        <w:t xml:space="preserve"> saber, quais eram as brincadeiras praticadas pelas crianças, moradoras da Ilha em meados do século XX. Cabe salientar, que por morarmos e circularmos no bairro em questão, sendo nós, viventes de inúmeras relações sociais, as quais são explicadas por Pierre </w:t>
      </w:r>
      <w:proofErr w:type="spellStart"/>
      <w:r w:rsidRPr="006E23BE">
        <w:rPr>
          <w:rFonts w:ascii="Arial" w:hAnsi="Arial" w:cs="Arial"/>
          <w:sz w:val="24"/>
          <w:szCs w:val="24"/>
        </w:rPr>
        <w:t>Mayol</w:t>
      </w:r>
      <w:proofErr w:type="spellEnd"/>
      <w:r w:rsidRPr="006E23BE">
        <w:rPr>
          <w:rFonts w:ascii="Arial" w:hAnsi="Arial" w:cs="Arial"/>
          <w:sz w:val="24"/>
          <w:szCs w:val="24"/>
        </w:rPr>
        <w:t xml:space="preserve"> (2008), </w:t>
      </w:r>
      <w:proofErr w:type="gramStart"/>
      <w:r w:rsidRPr="006E23BE">
        <w:rPr>
          <w:rFonts w:ascii="Arial" w:hAnsi="Arial" w:cs="Arial"/>
          <w:sz w:val="24"/>
          <w:szCs w:val="24"/>
        </w:rPr>
        <w:t>alimentamos</w:t>
      </w:r>
      <w:proofErr w:type="gramEnd"/>
      <w:r w:rsidRPr="006E23BE">
        <w:rPr>
          <w:rFonts w:ascii="Arial" w:hAnsi="Arial" w:cs="Arial"/>
          <w:sz w:val="24"/>
          <w:szCs w:val="24"/>
        </w:rPr>
        <w:t xml:space="preserve"> certa curiosidade científica e ao mesmo tempo empírica, a qual promoveu o interesse por este estudo.</w:t>
      </w:r>
    </w:p>
    <w:p w:rsidR="006E23BE" w:rsidRDefault="006E23BE" w:rsidP="00724083">
      <w:pPr>
        <w:jc w:val="both"/>
        <w:rPr>
          <w:rFonts w:ascii="Arial" w:hAnsi="Arial" w:cs="Arial"/>
          <w:b/>
          <w:sz w:val="24"/>
          <w:szCs w:val="24"/>
        </w:rPr>
      </w:pPr>
      <w:proofErr w:type="gramStart"/>
      <w:r w:rsidRPr="006E23BE">
        <w:rPr>
          <w:rFonts w:ascii="Arial" w:hAnsi="Arial" w:cs="Arial"/>
          <w:b/>
          <w:sz w:val="24"/>
          <w:szCs w:val="24"/>
        </w:rPr>
        <w:t>2</w:t>
      </w:r>
      <w:proofErr w:type="gramEnd"/>
      <w:r w:rsidRPr="006E23BE">
        <w:rPr>
          <w:rFonts w:ascii="Arial" w:hAnsi="Arial" w:cs="Arial"/>
          <w:b/>
          <w:sz w:val="24"/>
          <w:szCs w:val="24"/>
        </w:rPr>
        <w:t xml:space="preserve"> MATERIAIS E MÉTODOS</w:t>
      </w:r>
    </w:p>
    <w:p w:rsidR="006E23BE" w:rsidRDefault="00F4685E" w:rsidP="00724083">
      <w:pPr>
        <w:jc w:val="both"/>
        <w:rPr>
          <w:rFonts w:ascii="Arial" w:hAnsi="Arial" w:cs="Arial"/>
          <w:sz w:val="24"/>
          <w:szCs w:val="24"/>
        </w:rPr>
      </w:pPr>
      <w:r>
        <w:rPr>
          <w:rFonts w:ascii="Arial" w:hAnsi="Arial" w:cs="Arial"/>
          <w:sz w:val="24"/>
          <w:szCs w:val="24"/>
        </w:rPr>
        <w:tab/>
      </w:r>
      <w:r w:rsidR="006E23BE">
        <w:rPr>
          <w:rFonts w:ascii="Arial" w:hAnsi="Arial" w:cs="Arial"/>
          <w:sz w:val="24"/>
          <w:szCs w:val="24"/>
        </w:rPr>
        <w:t xml:space="preserve">Os métodos utilizados para a realização do referido trabalho, foram entrevistas com os moradores da localidade da Ilha dos Marinheiros </w:t>
      </w:r>
      <w:r>
        <w:rPr>
          <w:rFonts w:ascii="Arial" w:hAnsi="Arial" w:cs="Arial"/>
          <w:sz w:val="24"/>
          <w:szCs w:val="24"/>
        </w:rPr>
        <w:t>e coletas de dados com os mesmos.</w:t>
      </w:r>
    </w:p>
    <w:p w:rsidR="00F4685E" w:rsidRDefault="00F4685E" w:rsidP="00F4685E">
      <w:pPr>
        <w:pStyle w:val="Ttulodaseoprimria"/>
      </w:pPr>
      <w:proofErr w:type="gramStart"/>
      <w:r>
        <w:t>3</w:t>
      </w:r>
      <w:proofErr w:type="gramEnd"/>
      <w:r>
        <w:t xml:space="preserve"> RESULTADOS e DISCUSSÃO </w:t>
      </w:r>
    </w:p>
    <w:p w:rsidR="00F4685E" w:rsidRDefault="00F4685E" w:rsidP="00F4685E">
      <w:pPr>
        <w:pStyle w:val="Ttulodaseoprimria"/>
      </w:pPr>
    </w:p>
    <w:p w:rsidR="00F4685E" w:rsidRDefault="00141701" w:rsidP="00F4685E">
      <w:pPr>
        <w:pStyle w:val="Ttulodaseoprimria"/>
        <w:rPr>
          <w:b w:val="0"/>
          <w:sz w:val="24"/>
        </w:rPr>
      </w:pPr>
      <w:r>
        <w:rPr>
          <w:b w:val="0"/>
          <w:sz w:val="24"/>
        </w:rPr>
        <w:tab/>
      </w:r>
      <w:r w:rsidR="00F4685E" w:rsidRPr="00F4685E">
        <w:rPr>
          <w:b w:val="0"/>
          <w:sz w:val="24"/>
        </w:rPr>
        <w:t xml:space="preserve">A partir das entrevistas realizadas e fazendo uso </w:t>
      </w:r>
      <w:r w:rsidR="00F4685E" w:rsidRPr="00F4685E">
        <w:rPr>
          <w:rFonts w:cs="Arial"/>
          <w:b w:val="0"/>
          <w:sz w:val="24"/>
        </w:rPr>
        <w:t xml:space="preserve">de </w:t>
      </w:r>
      <w:r w:rsidR="00F4685E" w:rsidRPr="00F4685E">
        <w:rPr>
          <w:rFonts w:cs="Arial"/>
          <w:b w:val="0"/>
          <w:sz w:val="24"/>
        </w:rPr>
        <w:t>História O</w:t>
      </w:r>
      <w:r w:rsidR="00F4685E" w:rsidRPr="00F4685E">
        <w:rPr>
          <w:rFonts w:cs="Arial"/>
          <w:b w:val="0"/>
          <w:sz w:val="24"/>
        </w:rPr>
        <w:t xml:space="preserve">ral, a partir de </w:t>
      </w:r>
      <w:proofErr w:type="spellStart"/>
      <w:r w:rsidR="00F4685E" w:rsidRPr="00F4685E">
        <w:rPr>
          <w:rFonts w:cs="Arial"/>
          <w:b w:val="0"/>
          <w:sz w:val="24"/>
        </w:rPr>
        <w:t>Portelli</w:t>
      </w:r>
      <w:proofErr w:type="spellEnd"/>
      <w:r w:rsidR="00F4685E" w:rsidRPr="00F4685E">
        <w:rPr>
          <w:rFonts w:cs="Arial"/>
          <w:b w:val="0"/>
          <w:sz w:val="24"/>
        </w:rPr>
        <w:t xml:space="preserve"> (2010)</w:t>
      </w:r>
      <w:r w:rsidR="001123D4">
        <w:rPr>
          <w:rFonts w:cs="Arial"/>
          <w:b w:val="0"/>
          <w:sz w:val="24"/>
        </w:rPr>
        <w:t xml:space="preserve">, </w:t>
      </w:r>
      <w:r w:rsidR="00F4685E" w:rsidRPr="00F4685E">
        <w:rPr>
          <w:rFonts w:cs="Arial"/>
          <w:b w:val="0"/>
          <w:sz w:val="24"/>
        </w:rPr>
        <w:t>podemos perceber uma grande transformação</w:t>
      </w:r>
      <w:r w:rsidR="001123D4">
        <w:rPr>
          <w:rFonts w:cs="Arial"/>
          <w:b w:val="0"/>
          <w:sz w:val="24"/>
        </w:rPr>
        <w:t xml:space="preserve"> e até mesmo o desaparecimento de determinadas </w:t>
      </w:r>
      <w:r w:rsidR="00F4685E" w:rsidRPr="00F4685E">
        <w:rPr>
          <w:rFonts w:cs="Arial"/>
          <w:b w:val="0"/>
          <w:sz w:val="24"/>
        </w:rPr>
        <w:t xml:space="preserve">brincadeiras </w:t>
      </w:r>
      <w:r w:rsidR="00F4685E" w:rsidRPr="00F4685E">
        <w:rPr>
          <w:b w:val="0"/>
          <w:sz w:val="24"/>
        </w:rPr>
        <w:t>e j</w:t>
      </w:r>
      <w:r w:rsidR="001123D4">
        <w:rPr>
          <w:b w:val="0"/>
          <w:sz w:val="24"/>
        </w:rPr>
        <w:t xml:space="preserve">ogos desta comunidade apresentada em nosso trabalho. Por este motivo, acreditamos que é fundamental resgatar e conhecer estas brincadeiras antigas, pois elas são fonte de estímulos ao desenvolvimento social, cognitivo e afetivo da criança. Servindo também como forma de </w:t>
      </w:r>
      <w:proofErr w:type="spellStart"/>
      <w:proofErr w:type="gramStart"/>
      <w:r>
        <w:rPr>
          <w:b w:val="0"/>
          <w:sz w:val="24"/>
        </w:rPr>
        <w:t>auto-expressão</w:t>
      </w:r>
      <w:proofErr w:type="spellEnd"/>
      <w:proofErr w:type="gramEnd"/>
      <w:r w:rsidR="001123D4">
        <w:rPr>
          <w:b w:val="0"/>
          <w:sz w:val="24"/>
        </w:rPr>
        <w:t xml:space="preserve"> que ajuda a conhecer o outro e a conviver em sociedade, facilitando a troca de vivências, culturas e </w:t>
      </w:r>
      <w:r w:rsidR="001123D4">
        <w:rPr>
          <w:b w:val="0"/>
          <w:sz w:val="24"/>
        </w:rPr>
        <w:lastRenderedPageBreak/>
        <w:t>experiências, a fim de valorizar o conhecimento apresentado por cada criança no momento do brincar.</w:t>
      </w:r>
    </w:p>
    <w:p w:rsidR="00141701" w:rsidRDefault="00141701" w:rsidP="00F4685E">
      <w:pPr>
        <w:pStyle w:val="Ttulodaseoprimria"/>
        <w:rPr>
          <w:b w:val="0"/>
          <w:sz w:val="24"/>
        </w:rPr>
      </w:pPr>
    </w:p>
    <w:p w:rsidR="00141701" w:rsidRDefault="00141701" w:rsidP="00141701">
      <w:pPr>
        <w:pStyle w:val="Ttulodaseoprimria"/>
        <w:rPr>
          <w:sz w:val="24"/>
        </w:rPr>
      </w:pPr>
      <w:proofErr w:type="gramStart"/>
      <w:r>
        <w:rPr>
          <w:sz w:val="24"/>
        </w:rPr>
        <w:t>4</w:t>
      </w:r>
      <w:proofErr w:type="gramEnd"/>
      <w:r>
        <w:rPr>
          <w:sz w:val="24"/>
        </w:rPr>
        <w:t xml:space="preserve"> CONSIDERAÇÕES FINAIS</w:t>
      </w:r>
    </w:p>
    <w:p w:rsidR="00141701" w:rsidRDefault="00141701" w:rsidP="00141701">
      <w:pPr>
        <w:pStyle w:val="Ttulodaseoprimria"/>
        <w:rPr>
          <w:sz w:val="24"/>
        </w:rPr>
      </w:pPr>
    </w:p>
    <w:p w:rsidR="00141701" w:rsidRDefault="00141701" w:rsidP="00141701">
      <w:pPr>
        <w:spacing w:line="240" w:lineRule="auto"/>
        <w:jc w:val="both"/>
        <w:rPr>
          <w:rFonts w:ascii="Arial" w:hAnsi="Arial" w:cs="Arial"/>
          <w:sz w:val="24"/>
          <w:szCs w:val="24"/>
        </w:rPr>
      </w:pPr>
      <w:r>
        <w:rPr>
          <w:rFonts w:ascii="Arial" w:hAnsi="Arial" w:cs="Arial"/>
          <w:sz w:val="24"/>
          <w:szCs w:val="24"/>
        </w:rPr>
        <w:tab/>
        <w:t>Cabe destacar que</w:t>
      </w:r>
      <w:r w:rsidRPr="00141701">
        <w:rPr>
          <w:rFonts w:ascii="Arial" w:hAnsi="Arial" w:cs="Arial"/>
          <w:sz w:val="24"/>
          <w:szCs w:val="24"/>
        </w:rPr>
        <w:t xml:space="preserve"> na</w:t>
      </w:r>
      <w:r>
        <w:rPr>
          <w:rFonts w:ascii="Arial" w:hAnsi="Arial" w:cs="Arial"/>
          <w:sz w:val="24"/>
          <w:szCs w:val="24"/>
        </w:rPr>
        <w:t xml:space="preserve">s rodas de conversas informais, realizadas em nossa comunidade, </w:t>
      </w:r>
      <w:r w:rsidRPr="00141701">
        <w:rPr>
          <w:rFonts w:ascii="Arial" w:hAnsi="Arial" w:cs="Arial"/>
          <w:sz w:val="24"/>
          <w:szCs w:val="24"/>
        </w:rPr>
        <w:t xml:space="preserve">sempre ouvimos relatos de brincadeiras que um dia fizeram parte do cotidiano local e que hoje não constituem mais seu dia-a-dia. Por mais que Coletivo de Autores (1992) saliente que em algumas línguas o brincar e o jogar não sejam sinônimos, nos interessa investigar essas “duas” manifestações da cultura corporal. Para isso, buscamos em Johan </w:t>
      </w:r>
      <w:proofErr w:type="spellStart"/>
      <w:r w:rsidRPr="00141701">
        <w:rPr>
          <w:rFonts w:ascii="Arial" w:hAnsi="Arial" w:cs="Arial"/>
          <w:sz w:val="24"/>
          <w:szCs w:val="24"/>
        </w:rPr>
        <w:t>Huizinga</w:t>
      </w:r>
      <w:proofErr w:type="spellEnd"/>
      <w:r w:rsidRPr="00141701">
        <w:rPr>
          <w:rFonts w:ascii="Arial" w:hAnsi="Arial" w:cs="Arial"/>
          <w:sz w:val="24"/>
          <w:szCs w:val="24"/>
        </w:rPr>
        <w:t xml:space="preserve">, e sua obra Homo </w:t>
      </w:r>
      <w:proofErr w:type="spellStart"/>
      <w:r w:rsidRPr="00141701">
        <w:rPr>
          <w:rFonts w:ascii="Arial" w:hAnsi="Arial" w:cs="Arial"/>
          <w:sz w:val="24"/>
          <w:szCs w:val="24"/>
        </w:rPr>
        <w:t>Ludens</w:t>
      </w:r>
      <w:proofErr w:type="spellEnd"/>
      <w:r w:rsidRPr="00141701">
        <w:rPr>
          <w:rFonts w:ascii="Arial" w:hAnsi="Arial" w:cs="Arial"/>
          <w:sz w:val="24"/>
          <w:szCs w:val="24"/>
        </w:rPr>
        <w:t>, uma conceituação do fenômeno jogo em uma det</w:t>
      </w:r>
      <w:r>
        <w:rPr>
          <w:rFonts w:ascii="Arial" w:hAnsi="Arial" w:cs="Arial"/>
          <w:sz w:val="24"/>
          <w:szCs w:val="24"/>
        </w:rPr>
        <w:t xml:space="preserve">erminada cultura. Tal processo </w:t>
      </w:r>
      <w:r w:rsidRPr="00141701">
        <w:rPr>
          <w:rFonts w:ascii="Arial" w:hAnsi="Arial" w:cs="Arial"/>
          <w:sz w:val="24"/>
          <w:szCs w:val="24"/>
        </w:rPr>
        <w:t xml:space="preserve">nos aproxima do contexto da Ilha dos Marinheiros, a qual se constituiu até a década de 80 do século XX, como uma localidade quase restrita ao </w:t>
      </w:r>
      <w:r w:rsidRPr="00141701">
        <w:rPr>
          <w:rFonts w:ascii="Arial" w:hAnsi="Arial" w:cs="Arial"/>
          <w:i/>
          <w:sz w:val="24"/>
          <w:szCs w:val="24"/>
        </w:rPr>
        <w:t xml:space="preserve">uso </w:t>
      </w:r>
      <w:r w:rsidRPr="00141701">
        <w:rPr>
          <w:rFonts w:ascii="Arial" w:hAnsi="Arial" w:cs="Arial"/>
          <w:sz w:val="24"/>
          <w:szCs w:val="24"/>
        </w:rPr>
        <w:t>(</w:t>
      </w:r>
      <w:proofErr w:type="spellStart"/>
      <w:r w:rsidRPr="00141701">
        <w:rPr>
          <w:rFonts w:ascii="Arial" w:hAnsi="Arial" w:cs="Arial"/>
          <w:sz w:val="24"/>
          <w:szCs w:val="24"/>
        </w:rPr>
        <w:t>Mayol</w:t>
      </w:r>
      <w:proofErr w:type="spellEnd"/>
      <w:r w:rsidRPr="00141701">
        <w:rPr>
          <w:rFonts w:ascii="Arial" w:hAnsi="Arial" w:cs="Arial"/>
          <w:sz w:val="24"/>
          <w:szCs w:val="24"/>
        </w:rPr>
        <w:t>) de</w:t>
      </w:r>
      <w:r>
        <w:rPr>
          <w:rFonts w:ascii="Arial" w:hAnsi="Arial" w:cs="Arial"/>
          <w:sz w:val="24"/>
          <w:szCs w:val="24"/>
        </w:rPr>
        <w:t xml:space="preserve"> seus moradores. Para tanto, fazemos uso d</w:t>
      </w:r>
      <w:r w:rsidRPr="00141701">
        <w:rPr>
          <w:rFonts w:ascii="Arial" w:hAnsi="Arial" w:cs="Arial"/>
          <w:sz w:val="24"/>
          <w:szCs w:val="24"/>
        </w:rPr>
        <w:t xml:space="preserve">e </w:t>
      </w:r>
      <w:proofErr w:type="spellStart"/>
      <w:r w:rsidRPr="00141701">
        <w:rPr>
          <w:rFonts w:ascii="Arial" w:hAnsi="Arial" w:cs="Arial"/>
          <w:sz w:val="24"/>
          <w:szCs w:val="24"/>
        </w:rPr>
        <w:t>Meihy</w:t>
      </w:r>
      <w:proofErr w:type="spellEnd"/>
      <w:r w:rsidRPr="00141701">
        <w:rPr>
          <w:rFonts w:ascii="Arial" w:hAnsi="Arial" w:cs="Arial"/>
          <w:sz w:val="24"/>
          <w:szCs w:val="24"/>
        </w:rPr>
        <w:t xml:space="preserve"> &amp; Holanda (2007), tendo a per</w:t>
      </w:r>
      <w:r w:rsidR="0039050B">
        <w:rPr>
          <w:rFonts w:ascii="Arial" w:hAnsi="Arial" w:cs="Arial"/>
          <w:sz w:val="24"/>
          <w:szCs w:val="24"/>
        </w:rPr>
        <w:t>cepção que a leitura desta obra forma</w:t>
      </w:r>
      <w:r w:rsidRPr="00141701">
        <w:rPr>
          <w:rFonts w:ascii="Arial" w:hAnsi="Arial" w:cs="Arial"/>
          <w:sz w:val="24"/>
          <w:szCs w:val="24"/>
        </w:rPr>
        <w:t xml:space="preserve"> um entendimento bastante sólido nos ajudando a construir este trabalho.</w:t>
      </w:r>
    </w:p>
    <w:p w:rsidR="0039050B" w:rsidRPr="0039050B" w:rsidRDefault="0039050B" w:rsidP="00141701">
      <w:pPr>
        <w:spacing w:line="240" w:lineRule="auto"/>
        <w:jc w:val="both"/>
        <w:rPr>
          <w:rFonts w:ascii="Arial" w:hAnsi="Arial" w:cs="Arial"/>
          <w:b/>
          <w:sz w:val="24"/>
          <w:szCs w:val="24"/>
        </w:rPr>
      </w:pPr>
    </w:p>
    <w:p w:rsidR="0039050B" w:rsidRDefault="0039050B" w:rsidP="0039050B">
      <w:pPr>
        <w:pStyle w:val="Ttulodaseoprimria"/>
        <w:jc w:val="left"/>
      </w:pPr>
      <w:r>
        <w:t>REFERÊNCIAS</w:t>
      </w:r>
    </w:p>
    <w:p w:rsidR="0039050B" w:rsidRDefault="0039050B" w:rsidP="0039050B">
      <w:pPr>
        <w:spacing w:line="240" w:lineRule="auto"/>
        <w:rPr>
          <w:rFonts w:ascii="Arial" w:hAnsi="Arial" w:cs="Arial"/>
          <w:b/>
          <w:sz w:val="24"/>
          <w:szCs w:val="24"/>
        </w:rPr>
      </w:pPr>
    </w:p>
    <w:p w:rsidR="0039050B" w:rsidRDefault="0039050B" w:rsidP="0039050B">
      <w:pPr>
        <w:spacing w:line="240" w:lineRule="auto"/>
        <w:rPr>
          <w:rFonts w:ascii="Times New Roman" w:hAnsi="Times New Roman" w:cs="Times New Roman"/>
          <w:sz w:val="24"/>
          <w:szCs w:val="24"/>
        </w:rPr>
      </w:pPr>
      <w:r>
        <w:rPr>
          <w:rFonts w:ascii="Times New Roman" w:hAnsi="Times New Roman" w:cs="Times New Roman"/>
          <w:sz w:val="24"/>
          <w:szCs w:val="24"/>
        </w:rPr>
        <w:t xml:space="preserve">CORREIA, Jones Mendes. FREITAS, Gustavo da Silva. </w:t>
      </w:r>
      <w:r>
        <w:rPr>
          <w:rFonts w:ascii="Times New Roman" w:hAnsi="Times New Roman" w:cs="Times New Roman"/>
          <w:b/>
          <w:sz w:val="24"/>
          <w:szCs w:val="24"/>
        </w:rPr>
        <w:t xml:space="preserve">Memórias do Futebol Amador da Ilha dos Marinheiros. </w:t>
      </w:r>
      <w:r>
        <w:rPr>
          <w:rFonts w:ascii="Times New Roman" w:hAnsi="Times New Roman" w:cs="Times New Roman"/>
          <w:sz w:val="24"/>
          <w:szCs w:val="24"/>
        </w:rPr>
        <w:t>Trabalho de Conclusão de Curso. Universidade Federal do Rio Grande, Rio Grande, RS. 2011.</w:t>
      </w:r>
    </w:p>
    <w:p w:rsidR="0039050B" w:rsidRDefault="0039050B" w:rsidP="0039050B">
      <w:pPr>
        <w:autoSpaceDE w:val="0"/>
        <w:autoSpaceDN w:val="0"/>
        <w:adjustRightInd w:val="0"/>
        <w:spacing w:after="0" w:line="240" w:lineRule="auto"/>
        <w:rPr>
          <w:rFonts w:ascii="Garamond" w:hAnsi="Garamond" w:cs="Garamond"/>
          <w:sz w:val="16"/>
          <w:szCs w:val="16"/>
        </w:rPr>
      </w:pPr>
    </w:p>
    <w:p w:rsidR="0039050B" w:rsidRDefault="0039050B" w:rsidP="003905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HUIZINGA,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Johan. Homo </w:t>
      </w:r>
      <w:proofErr w:type="spellStart"/>
      <w:r>
        <w:rPr>
          <w:rFonts w:ascii="Times New Roman" w:hAnsi="Times New Roman" w:cs="Times New Roman"/>
          <w:sz w:val="24"/>
          <w:szCs w:val="24"/>
        </w:rPr>
        <w:t>Ludens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edição – reimpressão. São Paulo, SP. Editora Perspectiva S.A. 2000</w:t>
      </w:r>
    </w:p>
    <w:p w:rsidR="0039050B" w:rsidRDefault="0039050B" w:rsidP="0039050B">
      <w:pPr>
        <w:autoSpaceDE w:val="0"/>
        <w:autoSpaceDN w:val="0"/>
        <w:adjustRightInd w:val="0"/>
        <w:spacing w:after="0" w:line="240" w:lineRule="auto"/>
        <w:rPr>
          <w:rFonts w:ascii="Times New Roman" w:hAnsi="Times New Roman" w:cs="Times New Roman"/>
          <w:sz w:val="24"/>
          <w:szCs w:val="24"/>
        </w:rPr>
      </w:pPr>
    </w:p>
    <w:p w:rsidR="0039050B" w:rsidRDefault="0039050B" w:rsidP="0039050B">
      <w:pPr>
        <w:pStyle w:val="Default"/>
      </w:pPr>
      <w:r>
        <w:t xml:space="preserve">MAYOL, Pierre. O Bairro. In: CERTEAU, Michel. GIARD, </w:t>
      </w:r>
      <w:proofErr w:type="spellStart"/>
      <w:r>
        <w:t>Luce</w:t>
      </w:r>
      <w:proofErr w:type="spellEnd"/>
      <w:r>
        <w:t xml:space="preserve">. MAYOL, Pierre. </w:t>
      </w:r>
      <w:r>
        <w:rPr>
          <w:b/>
          <w:bCs/>
        </w:rPr>
        <w:t xml:space="preserve">A invenção do cotidiano </w:t>
      </w:r>
      <w:proofErr w:type="gramStart"/>
      <w:r>
        <w:rPr>
          <w:b/>
          <w:bCs/>
        </w:rPr>
        <w:t>2</w:t>
      </w:r>
      <w:proofErr w:type="gramEnd"/>
      <w:r>
        <w:rPr>
          <w:b/>
          <w:bCs/>
        </w:rPr>
        <w:t xml:space="preserve">. </w:t>
      </w:r>
      <w:r>
        <w:t xml:space="preserve">Tradução </w:t>
      </w:r>
      <w:proofErr w:type="spellStart"/>
      <w:r>
        <w:t>Ephraim</w:t>
      </w:r>
      <w:proofErr w:type="spellEnd"/>
      <w:r>
        <w:t xml:space="preserve"> Alves e Lucia </w:t>
      </w:r>
      <w:proofErr w:type="spellStart"/>
      <w:r>
        <w:t>Endlich</w:t>
      </w:r>
      <w:proofErr w:type="spellEnd"/>
      <w:r>
        <w:t xml:space="preserve"> Orth. </w:t>
      </w:r>
      <w:proofErr w:type="gramStart"/>
      <w:r>
        <w:t>8.</w:t>
      </w:r>
      <w:proofErr w:type="gramEnd"/>
      <w:r>
        <w:t xml:space="preserve">ed. Petrópolis: Vozes, 2008. </w:t>
      </w:r>
    </w:p>
    <w:p w:rsidR="0039050B" w:rsidRDefault="0039050B" w:rsidP="0039050B">
      <w:pPr>
        <w:pStyle w:val="Default"/>
      </w:pPr>
    </w:p>
    <w:p w:rsidR="0039050B" w:rsidRDefault="0039050B" w:rsidP="003905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MEIHY, José Carlos Sebe Bom; HOLANDA, Fabíola. </w:t>
      </w:r>
      <w:r>
        <w:rPr>
          <w:rFonts w:ascii="Times New Roman" w:hAnsi="Times New Roman" w:cs="Times New Roman"/>
          <w:b/>
          <w:bCs/>
          <w:sz w:val="24"/>
          <w:szCs w:val="24"/>
        </w:rPr>
        <w:t>História oral</w:t>
      </w:r>
      <w:r>
        <w:rPr>
          <w:rFonts w:ascii="Times New Roman" w:hAnsi="Times New Roman" w:cs="Times New Roman"/>
          <w:sz w:val="24"/>
          <w:szCs w:val="24"/>
        </w:rPr>
        <w:t>: como fazer, como pensar. São Paulo: Contexto: 2007.</w:t>
      </w:r>
    </w:p>
    <w:p w:rsidR="0039050B" w:rsidRDefault="0039050B" w:rsidP="003905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PORTELLI, Alessandro. </w:t>
      </w:r>
      <w:r>
        <w:rPr>
          <w:rFonts w:ascii="Times New Roman" w:hAnsi="Times New Roman" w:cs="Times New Roman"/>
          <w:b/>
          <w:bCs/>
          <w:sz w:val="24"/>
          <w:szCs w:val="24"/>
        </w:rPr>
        <w:t xml:space="preserve">Ensaios de História Oral </w:t>
      </w:r>
      <w:r>
        <w:rPr>
          <w:rFonts w:ascii="Times New Roman" w:hAnsi="Times New Roman" w:cs="Times New Roman"/>
          <w:sz w:val="24"/>
          <w:szCs w:val="24"/>
        </w:rPr>
        <w:t xml:space="preserve">[seleção de textos Alessandro </w:t>
      </w:r>
      <w:proofErr w:type="spellStart"/>
      <w:r>
        <w:rPr>
          <w:rFonts w:ascii="Times New Roman" w:hAnsi="Times New Roman" w:cs="Times New Roman"/>
          <w:sz w:val="24"/>
          <w:szCs w:val="24"/>
        </w:rPr>
        <w:t>Portelli</w:t>
      </w:r>
      <w:proofErr w:type="spellEnd"/>
      <w:r>
        <w:rPr>
          <w:rFonts w:ascii="Times New Roman" w:hAnsi="Times New Roman" w:cs="Times New Roman"/>
          <w:sz w:val="24"/>
          <w:szCs w:val="24"/>
        </w:rPr>
        <w:t xml:space="preserve"> e Ricardo </w:t>
      </w:r>
      <w:proofErr w:type="spellStart"/>
      <w:r>
        <w:rPr>
          <w:rFonts w:ascii="Times New Roman" w:hAnsi="Times New Roman" w:cs="Times New Roman"/>
          <w:sz w:val="24"/>
          <w:szCs w:val="24"/>
        </w:rPr>
        <w:t>Santhiago</w:t>
      </w:r>
      <w:proofErr w:type="spellEnd"/>
      <w:r>
        <w:rPr>
          <w:rFonts w:ascii="Times New Roman" w:hAnsi="Times New Roman" w:cs="Times New Roman"/>
          <w:sz w:val="24"/>
          <w:szCs w:val="24"/>
        </w:rPr>
        <w:t xml:space="preserve">: tradução Fernando </w:t>
      </w:r>
      <w:proofErr w:type="spellStart"/>
      <w:r>
        <w:rPr>
          <w:rFonts w:ascii="Times New Roman" w:hAnsi="Times New Roman" w:cs="Times New Roman"/>
          <w:sz w:val="24"/>
          <w:szCs w:val="24"/>
        </w:rPr>
        <w:t>Luis</w:t>
      </w:r>
      <w:proofErr w:type="spellEnd"/>
      <w:r>
        <w:rPr>
          <w:rFonts w:ascii="Times New Roman" w:hAnsi="Times New Roman" w:cs="Times New Roman"/>
          <w:sz w:val="24"/>
          <w:szCs w:val="24"/>
        </w:rPr>
        <w:t xml:space="preserve"> Cássio e Ricardo </w:t>
      </w:r>
      <w:proofErr w:type="spellStart"/>
      <w:r>
        <w:rPr>
          <w:rFonts w:ascii="Times New Roman" w:hAnsi="Times New Roman" w:cs="Times New Roman"/>
          <w:sz w:val="24"/>
          <w:szCs w:val="24"/>
        </w:rPr>
        <w:t>Santhiago</w:t>
      </w:r>
      <w:proofErr w:type="spellEnd"/>
      <w:r>
        <w:rPr>
          <w:rFonts w:ascii="Times New Roman" w:hAnsi="Times New Roman" w:cs="Times New Roman"/>
          <w:sz w:val="24"/>
          <w:szCs w:val="24"/>
        </w:rPr>
        <w:t xml:space="preserve">]. São Paulo: Letra e </w:t>
      </w:r>
      <w:proofErr w:type="spellStart"/>
      <w:r>
        <w:rPr>
          <w:rFonts w:ascii="Times New Roman" w:hAnsi="Times New Roman" w:cs="Times New Roman"/>
          <w:sz w:val="24"/>
          <w:szCs w:val="24"/>
        </w:rPr>
        <w:t>Vóz</w:t>
      </w:r>
      <w:proofErr w:type="spellEnd"/>
      <w:r>
        <w:rPr>
          <w:rFonts w:ascii="Times New Roman" w:hAnsi="Times New Roman" w:cs="Times New Roman"/>
          <w:sz w:val="24"/>
          <w:szCs w:val="24"/>
        </w:rPr>
        <w:t>, 2010.</w:t>
      </w:r>
    </w:p>
    <w:p w:rsidR="0039050B" w:rsidRPr="00141701" w:rsidRDefault="0039050B" w:rsidP="00141701">
      <w:pPr>
        <w:spacing w:line="240" w:lineRule="auto"/>
        <w:jc w:val="both"/>
        <w:rPr>
          <w:rFonts w:ascii="Arial" w:hAnsi="Arial" w:cs="Arial"/>
          <w:b/>
          <w:sz w:val="24"/>
          <w:szCs w:val="24"/>
        </w:rPr>
      </w:pPr>
    </w:p>
    <w:p w:rsidR="00141701" w:rsidRDefault="00141701" w:rsidP="00141701">
      <w:pPr>
        <w:pStyle w:val="Ttulodaseoprimria"/>
        <w:rPr>
          <w:sz w:val="24"/>
        </w:rPr>
      </w:pPr>
    </w:p>
    <w:p w:rsidR="00141701" w:rsidRDefault="00141701" w:rsidP="00141701">
      <w:pPr>
        <w:pStyle w:val="Ttulodaseoprimria"/>
        <w:rPr>
          <w:sz w:val="24"/>
        </w:rPr>
      </w:pPr>
    </w:p>
    <w:p w:rsidR="00141701" w:rsidRDefault="00141701" w:rsidP="00141701">
      <w:pPr>
        <w:pStyle w:val="Ttulodaseoprimria"/>
        <w:rPr>
          <w:sz w:val="24"/>
        </w:rPr>
      </w:pPr>
    </w:p>
    <w:p w:rsidR="00141701" w:rsidRDefault="00141701" w:rsidP="00724083">
      <w:pPr>
        <w:jc w:val="both"/>
        <w:rPr>
          <w:rFonts w:ascii="Arial" w:hAnsi="Arial" w:cs="Arial"/>
          <w:sz w:val="24"/>
          <w:szCs w:val="24"/>
        </w:rPr>
      </w:pPr>
    </w:p>
    <w:p w:rsidR="00F4685E" w:rsidRPr="006E23BE" w:rsidRDefault="00F4685E" w:rsidP="00724083">
      <w:pPr>
        <w:jc w:val="both"/>
        <w:rPr>
          <w:rFonts w:ascii="Arial" w:hAnsi="Arial" w:cs="Arial"/>
          <w:sz w:val="24"/>
          <w:szCs w:val="24"/>
        </w:rPr>
      </w:pPr>
    </w:p>
    <w:p w:rsidR="006E23BE" w:rsidRDefault="006E23BE" w:rsidP="00724083">
      <w:pPr>
        <w:jc w:val="both"/>
        <w:rPr>
          <w:rFonts w:ascii="Arial" w:eastAsia="Calibri" w:hAnsi="Arial" w:cs="Arial"/>
          <w:b/>
          <w:sz w:val="24"/>
          <w:szCs w:val="24"/>
        </w:rPr>
      </w:pPr>
    </w:p>
    <w:p w:rsidR="006E23BE" w:rsidRPr="00724083" w:rsidRDefault="006E23BE" w:rsidP="00724083">
      <w:pPr>
        <w:jc w:val="both"/>
        <w:rPr>
          <w:rFonts w:ascii="Arial" w:eastAsia="Calibri" w:hAnsi="Arial" w:cs="Arial"/>
          <w:b/>
          <w:sz w:val="24"/>
          <w:szCs w:val="24"/>
        </w:rPr>
      </w:pPr>
    </w:p>
    <w:p w:rsidR="00E97106" w:rsidRPr="00E97106" w:rsidRDefault="00E97106" w:rsidP="00420DB1">
      <w:pPr>
        <w:jc w:val="center"/>
        <w:rPr>
          <w:rFonts w:ascii="Arial" w:hAnsi="Arial" w:cs="Arial"/>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bookmarkStart w:id="0" w:name="_GoBack"/>
      <w:bookmarkEnd w:id="0"/>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E97106" w:rsidRDefault="00E97106" w:rsidP="00420DB1">
      <w:pPr>
        <w:jc w:val="center"/>
        <w:rPr>
          <w:rFonts w:ascii="Times New Roman" w:hAnsi="Times New Roman" w:cs="Times New Roman"/>
          <w:b/>
          <w:sz w:val="24"/>
          <w:szCs w:val="24"/>
        </w:rPr>
      </w:pPr>
    </w:p>
    <w:p w:rsidR="00975203" w:rsidRPr="00975203" w:rsidRDefault="00975203" w:rsidP="00FD6840">
      <w:pPr>
        <w:autoSpaceDE w:val="0"/>
        <w:autoSpaceDN w:val="0"/>
        <w:adjustRightInd w:val="0"/>
        <w:spacing w:after="0" w:line="240" w:lineRule="auto"/>
        <w:rPr>
          <w:rFonts w:ascii="Times New Roman" w:hAnsi="Times New Roman" w:cs="Times New Roman"/>
          <w:color w:val="231F20"/>
          <w:sz w:val="24"/>
          <w:szCs w:val="24"/>
        </w:rPr>
      </w:pPr>
    </w:p>
    <w:p w:rsidR="00FD6840" w:rsidRDefault="00FD6840" w:rsidP="00FD6840">
      <w:pPr>
        <w:autoSpaceDE w:val="0"/>
        <w:autoSpaceDN w:val="0"/>
        <w:adjustRightInd w:val="0"/>
        <w:spacing w:after="0" w:line="240" w:lineRule="auto"/>
        <w:rPr>
          <w:rFonts w:ascii="Times New Roman" w:hAnsi="Times New Roman" w:cs="Times New Roman"/>
          <w:color w:val="231F20"/>
          <w:sz w:val="24"/>
          <w:szCs w:val="24"/>
        </w:rPr>
      </w:pPr>
    </w:p>
    <w:p w:rsidR="00FD6840" w:rsidRPr="00FD6840" w:rsidRDefault="00FD6840" w:rsidP="00FD6840">
      <w:pPr>
        <w:autoSpaceDE w:val="0"/>
        <w:autoSpaceDN w:val="0"/>
        <w:adjustRightInd w:val="0"/>
        <w:spacing w:after="0" w:line="240" w:lineRule="auto"/>
        <w:rPr>
          <w:rFonts w:ascii="Times New Roman" w:hAnsi="Times New Roman" w:cs="Times New Roman"/>
          <w:color w:val="231F20"/>
          <w:sz w:val="24"/>
          <w:szCs w:val="24"/>
        </w:rPr>
      </w:pPr>
    </w:p>
    <w:sectPr w:rsidR="00FD6840" w:rsidRPr="00FD68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15E00"/>
    <w:multiLevelType w:val="multilevel"/>
    <w:tmpl w:val="FA74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B1"/>
    <w:rsid w:val="001123D4"/>
    <w:rsid w:val="001407CF"/>
    <w:rsid w:val="00141701"/>
    <w:rsid w:val="00237865"/>
    <w:rsid w:val="002E750D"/>
    <w:rsid w:val="0039050B"/>
    <w:rsid w:val="00420DB1"/>
    <w:rsid w:val="006E23BE"/>
    <w:rsid w:val="00724083"/>
    <w:rsid w:val="007C135F"/>
    <w:rsid w:val="00975203"/>
    <w:rsid w:val="009B5CDF"/>
    <w:rsid w:val="00B532DB"/>
    <w:rsid w:val="00C10E44"/>
    <w:rsid w:val="00DA3B0D"/>
    <w:rsid w:val="00E97106"/>
    <w:rsid w:val="00F4685E"/>
    <w:rsid w:val="00FD68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975203"/>
    <w:pPr>
      <w:spacing w:after="0" w:line="240" w:lineRule="auto"/>
      <w:outlineLvl w:val="2"/>
    </w:pPr>
    <w:rPr>
      <w:rFonts w:ascii="Times New Roman" w:eastAsia="Times New Roman" w:hAnsi="Times New Roman" w:cs="Times New Roman"/>
      <w:sz w:val="30"/>
      <w:szCs w:val="3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135F"/>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Ttulo3Char">
    <w:name w:val="Título 3 Char"/>
    <w:basedOn w:val="Fontepargpadro"/>
    <w:link w:val="Ttulo3"/>
    <w:uiPriority w:val="9"/>
    <w:rsid w:val="00975203"/>
    <w:rPr>
      <w:rFonts w:ascii="Times New Roman" w:eastAsia="Times New Roman" w:hAnsi="Times New Roman" w:cs="Times New Roman"/>
      <w:sz w:val="30"/>
      <w:szCs w:val="30"/>
      <w:lang w:eastAsia="pt-BR"/>
    </w:rPr>
  </w:style>
  <w:style w:type="character" w:styleId="Hyperlink">
    <w:name w:val="Hyperlink"/>
    <w:basedOn w:val="Fontepargpadro"/>
    <w:uiPriority w:val="99"/>
    <w:unhideWhenUsed/>
    <w:rsid w:val="00E97106"/>
    <w:rPr>
      <w:color w:val="0000FF" w:themeColor="hyperlink"/>
      <w:u w:val="single"/>
    </w:rPr>
  </w:style>
  <w:style w:type="paragraph" w:customStyle="1" w:styleId="Ttulodaseoprimria">
    <w:name w:val="Título da seção primária"/>
    <w:basedOn w:val="Normal"/>
    <w:qFormat/>
    <w:rsid w:val="00F4685E"/>
    <w:pPr>
      <w:widowControl w:val="0"/>
      <w:suppressAutoHyphens/>
      <w:spacing w:after="0" w:line="240" w:lineRule="auto"/>
      <w:jc w:val="both"/>
    </w:pPr>
    <w:rPr>
      <w:rFonts w:ascii="Arial" w:eastAsia="Arial Unicode MS" w:hAnsi="Arial" w:cs="Times New Roman"/>
      <w:b/>
      <w:kern w:val="2"/>
      <w:sz w:val="26"/>
      <w:szCs w:val="24"/>
      <w:lang w:eastAsia="pt-BR"/>
    </w:rPr>
  </w:style>
  <w:style w:type="paragraph" w:customStyle="1" w:styleId="Default">
    <w:name w:val="Default"/>
    <w:rsid w:val="0039050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975203"/>
    <w:pPr>
      <w:spacing w:after="0" w:line="240" w:lineRule="auto"/>
      <w:outlineLvl w:val="2"/>
    </w:pPr>
    <w:rPr>
      <w:rFonts w:ascii="Times New Roman" w:eastAsia="Times New Roman" w:hAnsi="Times New Roman" w:cs="Times New Roman"/>
      <w:sz w:val="30"/>
      <w:szCs w:val="3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C135F"/>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customStyle="1" w:styleId="Ttulo3Char">
    <w:name w:val="Título 3 Char"/>
    <w:basedOn w:val="Fontepargpadro"/>
    <w:link w:val="Ttulo3"/>
    <w:uiPriority w:val="9"/>
    <w:rsid w:val="00975203"/>
    <w:rPr>
      <w:rFonts w:ascii="Times New Roman" w:eastAsia="Times New Roman" w:hAnsi="Times New Roman" w:cs="Times New Roman"/>
      <w:sz w:val="30"/>
      <w:szCs w:val="30"/>
      <w:lang w:eastAsia="pt-BR"/>
    </w:rPr>
  </w:style>
  <w:style w:type="character" w:styleId="Hyperlink">
    <w:name w:val="Hyperlink"/>
    <w:basedOn w:val="Fontepargpadro"/>
    <w:uiPriority w:val="99"/>
    <w:unhideWhenUsed/>
    <w:rsid w:val="00E97106"/>
    <w:rPr>
      <w:color w:val="0000FF" w:themeColor="hyperlink"/>
      <w:u w:val="single"/>
    </w:rPr>
  </w:style>
  <w:style w:type="paragraph" w:customStyle="1" w:styleId="Ttulodaseoprimria">
    <w:name w:val="Título da seção primária"/>
    <w:basedOn w:val="Normal"/>
    <w:qFormat/>
    <w:rsid w:val="00F4685E"/>
    <w:pPr>
      <w:widowControl w:val="0"/>
      <w:suppressAutoHyphens/>
      <w:spacing w:after="0" w:line="240" w:lineRule="auto"/>
      <w:jc w:val="both"/>
    </w:pPr>
    <w:rPr>
      <w:rFonts w:ascii="Arial" w:eastAsia="Arial Unicode MS" w:hAnsi="Arial" w:cs="Times New Roman"/>
      <w:b/>
      <w:kern w:val="2"/>
      <w:sz w:val="26"/>
      <w:szCs w:val="24"/>
      <w:lang w:eastAsia="pt-BR"/>
    </w:rPr>
  </w:style>
  <w:style w:type="paragraph" w:customStyle="1" w:styleId="Default">
    <w:name w:val="Default"/>
    <w:rsid w:val="003905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193">
      <w:bodyDiv w:val="1"/>
      <w:marLeft w:val="0"/>
      <w:marRight w:val="0"/>
      <w:marTop w:val="0"/>
      <w:marBottom w:val="0"/>
      <w:divBdr>
        <w:top w:val="none" w:sz="0" w:space="0" w:color="auto"/>
        <w:left w:val="none" w:sz="0" w:space="0" w:color="auto"/>
        <w:bottom w:val="none" w:sz="0" w:space="0" w:color="auto"/>
        <w:right w:val="none" w:sz="0" w:space="0" w:color="auto"/>
      </w:divBdr>
    </w:div>
    <w:div w:id="372733921">
      <w:bodyDiv w:val="1"/>
      <w:marLeft w:val="0"/>
      <w:marRight w:val="0"/>
      <w:marTop w:val="0"/>
      <w:marBottom w:val="0"/>
      <w:divBdr>
        <w:top w:val="none" w:sz="0" w:space="0" w:color="auto"/>
        <w:left w:val="none" w:sz="0" w:space="0" w:color="auto"/>
        <w:bottom w:val="none" w:sz="0" w:space="0" w:color="auto"/>
        <w:right w:val="none" w:sz="0" w:space="0" w:color="auto"/>
      </w:divBdr>
    </w:div>
    <w:div w:id="589780271">
      <w:bodyDiv w:val="1"/>
      <w:marLeft w:val="0"/>
      <w:marRight w:val="0"/>
      <w:marTop w:val="0"/>
      <w:marBottom w:val="0"/>
      <w:divBdr>
        <w:top w:val="none" w:sz="0" w:space="0" w:color="auto"/>
        <w:left w:val="none" w:sz="0" w:space="0" w:color="auto"/>
        <w:bottom w:val="none" w:sz="0" w:space="0" w:color="auto"/>
        <w:right w:val="none" w:sz="0" w:space="0" w:color="auto"/>
      </w:divBdr>
    </w:div>
    <w:div w:id="986976446">
      <w:bodyDiv w:val="1"/>
      <w:marLeft w:val="0"/>
      <w:marRight w:val="0"/>
      <w:marTop w:val="0"/>
      <w:marBottom w:val="0"/>
      <w:divBdr>
        <w:top w:val="none" w:sz="0" w:space="0" w:color="auto"/>
        <w:left w:val="none" w:sz="0" w:space="0" w:color="auto"/>
        <w:bottom w:val="none" w:sz="0" w:space="0" w:color="auto"/>
        <w:right w:val="none" w:sz="0" w:space="0" w:color="auto"/>
      </w:divBdr>
      <w:divsChild>
        <w:div w:id="1934051559">
          <w:marLeft w:val="0"/>
          <w:marRight w:val="0"/>
          <w:marTop w:val="0"/>
          <w:marBottom w:val="0"/>
          <w:divBdr>
            <w:top w:val="none" w:sz="0" w:space="0" w:color="auto"/>
            <w:left w:val="none" w:sz="0" w:space="0" w:color="auto"/>
            <w:bottom w:val="none" w:sz="0" w:space="0" w:color="auto"/>
            <w:right w:val="none" w:sz="0" w:space="0" w:color="auto"/>
          </w:divBdr>
        </w:div>
      </w:divsChild>
    </w:div>
    <w:div w:id="1268856344">
      <w:bodyDiv w:val="1"/>
      <w:marLeft w:val="0"/>
      <w:marRight w:val="0"/>
      <w:marTop w:val="0"/>
      <w:marBottom w:val="0"/>
      <w:divBdr>
        <w:top w:val="none" w:sz="0" w:space="0" w:color="auto"/>
        <w:left w:val="none" w:sz="0" w:space="0" w:color="auto"/>
        <w:bottom w:val="none" w:sz="0" w:space="0" w:color="auto"/>
        <w:right w:val="none" w:sz="0" w:space="0" w:color="auto"/>
      </w:divBdr>
    </w:div>
    <w:div w:id="1279292266">
      <w:bodyDiv w:val="1"/>
      <w:marLeft w:val="0"/>
      <w:marRight w:val="0"/>
      <w:marTop w:val="0"/>
      <w:marBottom w:val="0"/>
      <w:divBdr>
        <w:top w:val="none" w:sz="0" w:space="0" w:color="auto"/>
        <w:left w:val="none" w:sz="0" w:space="0" w:color="auto"/>
        <w:bottom w:val="none" w:sz="0" w:space="0" w:color="auto"/>
        <w:right w:val="none" w:sz="0" w:space="0" w:color="auto"/>
      </w:divBdr>
      <w:divsChild>
        <w:div w:id="521482032">
          <w:marLeft w:val="0"/>
          <w:marRight w:val="0"/>
          <w:marTop w:val="0"/>
          <w:marBottom w:val="0"/>
          <w:divBdr>
            <w:top w:val="none" w:sz="0" w:space="0" w:color="auto"/>
            <w:left w:val="none" w:sz="0" w:space="0" w:color="auto"/>
            <w:bottom w:val="none" w:sz="0" w:space="0" w:color="auto"/>
            <w:right w:val="none" w:sz="0" w:space="0" w:color="auto"/>
          </w:divBdr>
          <w:divsChild>
            <w:div w:id="941499352">
              <w:marLeft w:val="0"/>
              <w:marRight w:val="0"/>
              <w:marTop w:val="0"/>
              <w:marBottom w:val="0"/>
              <w:divBdr>
                <w:top w:val="none" w:sz="0" w:space="0" w:color="auto"/>
                <w:left w:val="none" w:sz="0" w:space="0" w:color="auto"/>
                <w:bottom w:val="none" w:sz="0" w:space="0" w:color="auto"/>
                <w:right w:val="none" w:sz="0" w:space="0" w:color="auto"/>
              </w:divBdr>
              <w:divsChild>
                <w:div w:id="190261979">
                  <w:marLeft w:val="0"/>
                  <w:marRight w:val="0"/>
                  <w:marTop w:val="0"/>
                  <w:marBottom w:val="0"/>
                  <w:divBdr>
                    <w:top w:val="none" w:sz="0" w:space="0" w:color="auto"/>
                    <w:left w:val="none" w:sz="0" w:space="0" w:color="auto"/>
                    <w:bottom w:val="none" w:sz="0" w:space="0" w:color="auto"/>
                    <w:right w:val="none" w:sz="0" w:space="0" w:color="auto"/>
                  </w:divBdr>
                  <w:divsChild>
                    <w:div w:id="1110392646">
                      <w:marLeft w:val="0"/>
                      <w:marRight w:val="0"/>
                      <w:marTop w:val="0"/>
                      <w:marBottom w:val="0"/>
                      <w:divBdr>
                        <w:top w:val="none" w:sz="0" w:space="0" w:color="auto"/>
                        <w:left w:val="none" w:sz="0" w:space="0" w:color="auto"/>
                        <w:bottom w:val="none" w:sz="0" w:space="0" w:color="auto"/>
                        <w:right w:val="none" w:sz="0" w:space="0" w:color="auto"/>
                      </w:divBdr>
                      <w:divsChild>
                        <w:div w:id="1398358299">
                          <w:marLeft w:val="0"/>
                          <w:marRight w:val="0"/>
                          <w:marTop w:val="0"/>
                          <w:marBottom w:val="0"/>
                          <w:divBdr>
                            <w:top w:val="none" w:sz="0" w:space="0" w:color="auto"/>
                            <w:left w:val="none" w:sz="0" w:space="0" w:color="auto"/>
                            <w:bottom w:val="none" w:sz="0" w:space="0" w:color="auto"/>
                            <w:right w:val="none" w:sz="0" w:space="0" w:color="auto"/>
                          </w:divBdr>
                          <w:divsChild>
                            <w:div w:id="2063558408">
                              <w:marLeft w:val="-225"/>
                              <w:marRight w:val="0"/>
                              <w:marTop w:val="0"/>
                              <w:marBottom w:val="0"/>
                              <w:divBdr>
                                <w:top w:val="none" w:sz="0" w:space="0" w:color="auto"/>
                                <w:left w:val="none" w:sz="0" w:space="0" w:color="auto"/>
                                <w:bottom w:val="none" w:sz="0" w:space="0" w:color="auto"/>
                                <w:right w:val="none" w:sz="0" w:space="0" w:color="auto"/>
                              </w:divBdr>
                              <w:divsChild>
                                <w:div w:id="1287389514">
                                  <w:marLeft w:val="0"/>
                                  <w:marRight w:val="0"/>
                                  <w:marTop w:val="0"/>
                                  <w:marBottom w:val="0"/>
                                  <w:divBdr>
                                    <w:top w:val="none" w:sz="0" w:space="0" w:color="auto"/>
                                    <w:left w:val="none" w:sz="0" w:space="0" w:color="auto"/>
                                    <w:bottom w:val="none" w:sz="0" w:space="0" w:color="auto"/>
                                    <w:right w:val="none" w:sz="0" w:space="0" w:color="auto"/>
                                  </w:divBdr>
                                  <w:divsChild>
                                    <w:div w:id="1194923755">
                                      <w:marLeft w:val="0"/>
                                      <w:marRight w:val="0"/>
                                      <w:marTop w:val="0"/>
                                      <w:marBottom w:val="0"/>
                                      <w:divBdr>
                                        <w:top w:val="none" w:sz="0" w:space="0" w:color="auto"/>
                                        <w:left w:val="none" w:sz="0" w:space="0" w:color="auto"/>
                                        <w:bottom w:val="none" w:sz="0" w:space="0" w:color="auto"/>
                                        <w:right w:val="none" w:sz="0" w:space="0" w:color="auto"/>
                                      </w:divBdr>
                                      <w:divsChild>
                                        <w:div w:id="1776442293">
                                          <w:marLeft w:val="0"/>
                                          <w:marRight w:val="0"/>
                                          <w:marTop w:val="0"/>
                                          <w:marBottom w:val="0"/>
                                          <w:divBdr>
                                            <w:top w:val="none" w:sz="0" w:space="0" w:color="auto"/>
                                            <w:left w:val="none" w:sz="0" w:space="0" w:color="auto"/>
                                            <w:bottom w:val="none" w:sz="0" w:space="0" w:color="auto"/>
                                            <w:right w:val="none" w:sz="0" w:space="0" w:color="auto"/>
                                          </w:divBdr>
                                          <w:divsChild>
                                            <w:div w:id="749815939">
                                              <w:marLeft w:val="0"/>
                                              <w:marRight w:val="0"/>
                                              <w:marTop w:val="0"/>
                                              <w:marBottom w:val="0"/>
                                              <w:divBdr>
                                                <w:top w:val="none" w:sz="0" w:space="0" w:color="auto"/>
                                                <w:left w:val="none" w:sz="0" w:space="0" w:color="auto"/>
                                                <w:bottom w:val="none" w:sz="0" w:space="0" w:color="auto"/>
                                                <w:right w:val="none" w:sz="0" w:space="0" w:color="auto"/>
                                              </w:divBdr>
                                              <w:divsChild>
                                                <w:div w:id="100148881">
                                                  <w:marLeft w:val="0"/>
                                                  <w:marRight w:val="0"/>
                                                  <w:marTop w:val="0"/>
                                                  <w:marBottom w:val="0"/>
                                                  <w:divBdr>
                                                    <w:top w:val="none" w:sz="0" w:space="0" w:color="auto"/>
                                                    <w:left w:val="none" w:sz="0" w:space="0" w:color="auto"/>
                                                    <w:bottom w:val="none" w:sz="0" w:space="0" w:color="auto"/>
                                                    <w:right w:val="none" w:sz="0" w:space="0" w:color="auto"/>
                                                  </w:divBdr>
                                                  <w:divsChild>
                                                    <w:div w:id="10136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086633">
      <w:bodyDiv w:val="1"/>
      <w:marLeft w:val="0"/>
      <w:marRight w:val="0"/>
      <w:marTop w:val="0"/>
      <w:marBottom w:val="0"/>
      <w:divBdr>
        <w:top w:val="none" w:sz="0" w:space="0" w:color="auto"/>
        <w:left w:val="none" w:sz="0" w:space="0" w:color="auto"/>
        <w:bottom w:val="none" w:sz="0" w:space="0" w:color="auto"/>
        <w:right w:val="none" w:sz="0" w:space="0" w:color="auto"/>
      </w:divBdr>
      <w:divsChild>
        <w:div w:id="272053496">
          <w:marLeft w:val="0"/>
          <w:marRight w:val="0"/>
          <w:marTop w:val="0"/>
          <w:marBottom w:val="0"/>
          <w:divBdr>
            <w:top w:val="none" w:sz="0" w:space="0" w:color="auto"/>
            <w:left w:val="none" w:sz="0" w:space="0" w:color="auto"/>
            <w:bottom w:val="none" w:sz="0" w:space="0" w:color="auto"/>
            <w:right w:val="none" w:sz="0" w:space="0" w:color="auto"/>
          </w:divBdr>
        </w:div>
      </w:divsChild>
    </w:div>
    <w:div w:id="1861158935">
      <w:bodyDiv w:val="1"/>
      <w:marLeft w:val="0"/>
      <w:marRight w:val="0"/>
      <w:marTop w:val="0"/>
      <w:marBottom w:val="0"/>
      <w:divBdr>
        <w:top w:val="none" w:sz="0" w:space="0" w:color="auto"/>
        <w:left w:val="none" w:sz="0" w:space="0" w:color="auto"/>
        <w:bottom w:val="none" w:sz="0" w:space="0" w:color="auto"/>
        <w:right w:val="none" w:sz="0" w:space="0" w:color="auto"/>
      </w:divBdr>
    </w:div>
    <w:div w:id="2076004938">
      <w:bodyDiv w:val="1"/>
      <w:marLeft w:val="0"/>
      <w:marRight w:val="0"/>
      <w:marTop w:val="0"/>
      <w:marBottom w:val="0"/>
      <w:divBdr>
        <w:top w:val="none" w:sz="0" w:space="0" w:color="auto"/>
        <w:left w:val="none" w:sz="0" w:space="0" w:color="auto"/>
        <w:bottom w:val="none" w:sz="0" w:space="0" w:color="auto"/>
        <w:right w:val="none" w:sz="0" w:space="0" w:color="auto"/>
      </w:divBdr>
    </w:div>
    <w:div w:id="21435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cielicorreia@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619</Words>
  <Characters>3348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Jucieli Correia</dc:creator>
  <cp:lastModifiedBy>Dinamara</cp:lastModifiedBy>
  <cp:revision>2</cp:revision>
  <dcterms:created xsi:type="dcterms:W3CDTF">2013-07-01T18:56:00Z</dcterms:created>
  <dcterms:modified xsi:type="dcterms:W3CDTF">2013-07-01T18:56:00Z</dcterms:modified>
</cp:coreProperties>
</file>