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C8" w:rsidRDefault="00A9794F" w:rsidP="008807AA">
      <w:pPr>
        <w:spacing w:line="240" w:lineRule="auto"/>
        <w:jc w:val="center"/>
        <w:rPr>
          <w:rFonts w:ascii="Arial" w:hAnsi="Arial" w:cs="Arial"/>
          <w:b/>
          <w:sz w:val="24"/>
          <w:szCs w:val="24"/>
        </w:rPr>
      </w:pPr>
      <w:r w:rsidRPr="008807AA">
        <w:rPr>
          <w:rFonts w:ascii="Arial" w:hAnsi="Arial" w:cs="Arial"/>
          <w:b/>
          <w:sz w:val="24"/>
          <w:szCs w:val="24"/>
        </w:rPr>
        <w:t>A MULHER NA HISTÓRIA: A REP</w:t>
      </w:r>
      <w:bookmarkStart w:id="0" w:name="_GoBack"/>
      <w:bookmarkEnd w:id="0"/>
      <w:r w:rsidRPr="008807AA">
        <w:rPr>
          <w:rFonts w:ascii="Arial" w:hAnsi="Arial" w:cs="Arial"/>
          <w:b/>
          <w:sz w:val="24"/>
          <w:szCs w:val="24"/>
        </w:rPr>
        <w:t>RESENTAÇÃO DE MARIA ANTONIETA NOS LIVROS DIDÁTICOS DE HISTÓRIA</w:t>
      </w:r>
    </w:p>
    <w:p w:rsidR="008807AA" w:rsidRPr="008807AA" w:rsidRDefault="008807AA" w:rsidP="008807AA">
      <w:pPr>
        <w:spacing w:line="240" w:lineRule="auto"/>
        <w:jc w:val="center"/>
        <w:rPr>
          <w:rFonts w:ascii="Arial" w:hAnsi="Arial" w:cs="Arial"/>
          <w:b/>
          <w:sz w:val="24"/>
          <w:szCs w:val="24"/>
        </w:rPr>
      </w:pPr>
    </w:p>
    <w:p w:rsidR="00A9794F" w:rsidRPr="008807AA" w:rsidRDefault="00A9794F" w:rsidP="008807AA">
      <w:pPr>
        <w:pStyle w:val="SemEspaamento"/>
        <w:jc w:val="right"/>
        <w:rPr>
          <w:rFonts w:ascii="Arial" w:hAnsi="Arial" w:cs="Arial"/>
          <w:sz w:val="24"/>
          <w:szCs w:val="24"/>
        </w:rPr>
      </w:pPr>
      <w:r w:rsidRPr="008807AA">
        <w:rPr>
          <w:rFonts w:ascii="Arial" w:hAnsi="Arial" w:cs="Arial"/>
          <w:sz w:val="24"/>
          <w:szCs w:val="24"/>
        </w:rPr>
        <w:t>XAVIER, Virgínia da Silva (autor</w:t>
      </w:r>
      <w:proofErr w:type="gramStart"/>
      <w:r w:rsidRPr="008807AA">
        <w:rPr>
          <w:rFonts w:ascii="Arial" w:hAnsi="Arial" w:cs="Arial"/>
          <w:sz w:val="24"/>
          <w:szCs w:val="24"/>
        </w:rPr>
        <w:t>)</w:t>
      </w:r>
      <w:proofErr w:type="gramEnd"/>
    </w:p>
    <w:p w:rsidR="00A9794F" w:rsidRPr="008807AA" w:rsidRDefault="00A9794F" w:rsidP="008807AA">
      <w:pPr>
        <w:pStyle w:val="SemEspaamento"/>
        <w:jc w:val="right"/>
        <w:rPr>
          <w:rFonts w:ascii="Arial" w:hAnsi="Arial" w:cs="Arial"/>
          <w:sz w:val="24"/>
          <w:szCs w:val="24"/>
        </w:rPr>
      </w:pPr>
      <w:r w:rsidRPr="008807AA">
        <w:rPr>
          <w:rFonts w:ascii="Arial" w:hAnsi="Arial" w:cs="Arial"/>
          <w:sz w:val="24"/>
          <w:szCs w:val="24"/>
        </w:rPr>
        <w:t>MATOS, Julia Silveira (orientador</w:t>
      </w:r>
      <w:proofErr w:type="gramStart"/>
      <w:r w:rsidRPr="008807AA">
        <w:rPr>
          <w:rFonts w:ascii="Arial" w:hAnsi="Arial" w:cs="Arial"/>
          <w:sz w:val="24"/>
          <w:szCs w:val="24"/>
        </w:rPr>
        <w:t>)</w:t>
      </w:r>
      <w:proofErr w:type="gramEnd"/>
    </w:p>
    <w:p w:rsidR="00A9794F" w:rsidRPr="008807AA" w:rsidRDefault="00AA045A" w:rsidP="008807AA">
      <w:pPr>
        <w:pStyle w:val="SemEspaamento"/>
        <w:jc w:val="right"/>
        <w:rPr>
          <w:rFonts w:ascii="Arial" w:hAnsi="Arial" w:cs="Arial"/>
          <w:sz w:val="24"/>
          <w:szCs w:val="24"/>
        </w:rPr>
      </w:pPr>
      <w:hyperlink r:id="rId7" w:history="1">
        <w:r w:rsidR="00A9794F" w:rsidRPr="008807AA">
          <w:rPr>
            <w:rStyle w:val="Hyperlink"/>
            <w:rFonts w:ascii="Arial" w:hAnsi="Arial" w:cs="Arial"/>
            <w:sz w:val="24"/>
            <w:szCs w:val="24"/>
          </w:rPr>
          <w:t>Virgiinia025@hotmail.com</w:t>
        </w:r>
      </w:hyperlink>
    </w:p>
    <w:p w:rsidR="00A9794F" w:rsidRPr="008807AA" w:rsidRDefault="00A9794F" w:rsidP="008807AA">
      <w:pPr>
        <w:pStyle w:val="SemEspaamento"/>
        <w:jc w:val="right"/>
        <w:rPr>
          <w:rFonts w:ascii="Arial" w:hAnsi="Arial" w:cs="Arial"/>
          <w:sz w:val="24"/>
          <w:szCs w:val="24"/>
        </w:rPr>
      </w:pPr>
    </w:p>
    <w:p w:rsidR="00A9794F" w:rsidRPr="008807AA" w:rsidRDefault="008807AA" w:rsidP="008807AA">
      <w:pPr>
        <w:pStyle w:val="SemEspaamento"/>
        <w:jc w:val="right"/>
        <w:rPr>
          <w:rFonts w:ascii="Arial" w:hAnsi="Arial" w:cs="Arial"/>
          <w:sz w:val="24"/>
          <w:szCs w:val="24"/>
        </w:rPr>
      </w:pPr>
      <w:r>
        <w:rPr>
          <w:rFonts w:ascii="Arial" w:hAnsi="Arial" w:cs="Arial"/>
          <w:sz w:val="24"/>
          <w:szCs w:val="24"/>
        </w:rPr>
        <w:t>Congresso de Iniciação Científica</w:t>
      </w:r>
    </w:p>
    <w:p w:rsidR="00A9794F" w:rsidRPr="008807AA" w:rsidRDefault="00A9794F" w:rsidP="008807AA">
      <w:pPr>
        <w:pStyle w:val="SemEspaamento"/>
        <w:jc w:val="right"/>
        <w:rPr>
          <w:rFonts w:ascii="Arial" w:hAnsi="Arial" w:cs="Arial"/>
          <w:sz w:val="24"/>
          <w:szCs w:val="24"/>
        </w:rPr>
      </w:pPr>
      <w:r w:rsidRPr="008807AA">
        <w:rPr>
          <w:rFonts w:ascii="Arial" w:hAnsi="Arial" w:cs="Arial"/>
          <w:sz w:val="24"/>
          <w:szCs w:val="24"/>
        </w:rPr>
        <w:t xml:space="preserve"> História</w:t>
      </w:r>
    </w:p>
    <w:p w:rsidR="00A9794F" w:rsidRPr="008807AA" w:rsidRDefault="00A9794F" w:rsidP="008807AA">
      <w:pPr>
        <w:pStyle w:val="SemEspaamento"/>
        <w:jc w:val="both"/>
        <w:rPr>
          <w:rFonts w:ascii="Arial" w:hAnsi="Arial" w:cs="Arial"/>
          <w:sz w:val="24"/>
          <w:szCs w:val="24"/>
        </w:rPr>
      </w:pPr>
      <w:r w:rsidRPr="008807AA">
        <w:rPr>
          <w:rFonts w:ascii="Arial" w:hAnsi="Arial" w:cs="Arial"/>
          <w:sz w:val="24"/>
          <w:szCs w:val="24"/>
        </w:rPr>
        <w:t xml:space="preserve">Palavra Chave: Maria Antonieta; livro didático; </w:t>
      </w:r>
      <w:proofErr w:type="gramStart"/>
      <w:r w:rsidRPr="008807AA">
        <w:rPr>
          <w:rFonts w:ascii="Arial" w:hAnsi="Arial" w:cs="Arial"/>
          <w:sz w:val="24"/>
          <w:szCs w:val="24"/>
        </w:rPr>
        <w:t>representação</w:t>
      </w:r>
      <w:proofErr w:type="gramEnd"/>
    </w:p>
    <w:p w:rsidR="00A9794F" w:rsidRPr="008807AA" w:rsidRDefault="00A9794F" w:rsidP="008807AA">
      <w:pPr>
        <w:pStyle w:val="SemEspaamento"/>
        <w:jc w:val="both"/>
        <w:rPr>
          <w:rFonts w:ascii="Arial" w:hAnsi="Arial" w:cs="Arial"/>
          <w:sz w:val="24"/>
          <w:szCs w:val="24"/>
        </w:rPr>
      </w:pPr>
    </w:p>
    <w:p w:rsidR="00A9794F" w:rsidRPr="008807AA" w:rsidRDefault="00A9794F" w:rsidP="008807AA">
      <w:pPr>
        <w:pStyle w:val="SemEspaamento"/>
        <w:numPr>
          <w:ilvl w:val="0"/>
          <w:numId w:val="1"/>
        </w:numPr>
        <w:rPr>
          <w:rFonts w:ascii="Arial" w:hAnsi="Arial" w:cs="Arial"/>
          <w:b/>
          <w:sz w:val="24"/>
          <w:szCs w:val="24"/>
        </w:rPr>
      </w:pPr>
      <w:r w:rsidRPr="008807AA">
        <w:rPr>
          <w:rFonts w:ascii="Arial" w:hAnsi="Arial" w:cs="Arial"/>
          <w:b/>
          <w:sz w:val="24"/>
          <w:szCs w:val="24"/>
        </w:rPr>
        <w:t>INTRODUÇÃO</w:t>
      </w:r>
    </w:p>
    <w:p w:rsidR="00A9794F" w:rsidRPr="008807AA" w:rsidRDefault="00A9794F" w:rsidP="008807AA">
      <w:pPr>
        <w:pStyle w:val="SemEspaamento"/>
        <w:ind w:left="720"/>
        <w:rPr>
          <w:rFonts w:ascii="Arial" w:hAnsi="Arial" w:cs="Arial"/>
          <w:b/>
          <w:sz w:val="24"/>
          <w:szCs w:val="24"/>
        </w:rPr>
      </w:pPr>
    </w:p>
    <w:p w:rsidR="00227BD5" w:rsidRPr="008807AA" w:rsidRDefault="00A9794F" w:rsidP="008807AA">
      <w:pPr>
        <w:pStyle w:val="SemEspaamento"/>
        <w:ind w:firstLine="708"/>
        <w:jc w:val="both"/>
        <w:rPr>
          <w:rFonts w:ascii="Arial" w:hAnsi="Arial" w:cs="Arial"/>
          <w:sz w:val="24"/>
          <w:szCs w:val="24"/>
        </w:rPr>
      </w:pPr>
      <w:r w:rsidRPr="008807AA">
        <w:rPr>
          <w:rFonts w:ascii="Arial" w:hAnsi="Arial" w:cs="Arial"/>
          <w:sz w:val="24"/>
          <w:szCs w:val="24"/>
        </w:rPr>
        <w:t xml:space="preserve">O presente artigo tem por objetivo analisar a representação da rainha Maria Antonieta nos livros didáticos. O interesse nessa personagem histórica se deu devido </w:t>
      </w:r>
      <w:proofErr w:type="gramStart"/>
      <w:r w:rsidRPr="008807AA">
        <w:rPr>
          <w:rFonts w:ascii="Arial" w:hAnsi="Arial" w:cs="Arial"/>
          <w:sz w:val="24"/>
          <w:szCs w:val="24"/>
        </w:rPr>
        <w:t>a</w:t>
      </w:r>
      <w:proofErr w:type="gramEnd"/>
      <w:r w:rsidRPr="008807AA">
        <w:rPr>
          <w:rFonts w:ascii="Arial" w:hAnsi="Arial" w:cs="Arial"/>
          <w:sz w:val="24"/>
          <w:szCs w:val="24"/>
        </w:rPr>
        <w:t xml:space="preserve"> emblemática frase imputada a ela: “se não tem pão dê-lhes brioches.” Essa frase que supostamente seria de autoria da rainha, lhe conferiu uma imagem fútil em suas representações contemporâneas como no cinema no filme de 2006 dirigido por Sofia Coppola e que leva o nome da rainha. Ao delimitarmos nossas fontes, optamos pela pesquisa os títulos dos livros mais vendidos e aprovados pelo MEC em 2012 dentro do Programa Nacional do Livro Didático – PNLD que circularam pelas redes municipais entre os anos de 2001 e 2012 e nos surpreendemos ao perceber que: Maria Antonieta pouquíssimas vezes é mencionada nos livros didáticos senão apagada da História. Esse dado nos instigou a fazer um estudo mais aprofundado dessa rainha que foi uma personagem polêmica tão relevante dentro do episódio da Revolução Francesa</w:t>
      </w:r>
      <w:r w:rsidR="00227BD5" w:rsidRPr="008807AA">
        <w:rPr>
          <w:rFonts w:ascii="Arial" w:hAnsi="Arial" w:cs="Arial"/>
          <w:sz w:val="24"/>
          <w:szCs w:val="24"/>
        </w:rPr>
        <w:t>.</w:t>
      </w:r>
    </w:p>
    <w:p w:rsidR="00227BD5" w:rsidRPr="008807AA" w:rsidRDefault="00227BD5" w:rsidP="008807AA">
      <w:pPr>
        <w:pStyle w:val="SemEspaamento"/>
        <w:ind w:firstLine="708"/>
        <w:jc w:val="both"/>
        <w:rPr>
          <w:rFonts w:ascii="Arial" w:hAnsi="Arial" w:cs="Arial"/>
          <w:sz w:val="24"/>
          <w:szCs w:val="24"/>
        </w:rPr>
      </w:pPr>
    </w:p>
    <w:p w:rsidR="00227BD5" w:rsidRDefault="00227BD5" w:rsidP="008807AA">
      <w:pPr>
        <w:pStyle w:val="SemEspaamento"/>
        <w:numPr>
          <w:ilvl w:val="0"/>
          <w:numId w:val="1"/>
        </w:numPr>
        <w:jc w:val="both"/>
        <w:rPr>
          <w:rFonts w:ascii="Arial" w:hAnsi="Arial" w:cs="Arial"/>
          <w:b/>
          <w:sz w:val="24"/>
          <w:szCs w:val="24"/>
        </w:rPr>
      </w:pPr>
      <w:r w:rsidRPr="008807AA">
        <w:rPr>
          <w:rFonts w:ascii="Arial" w:hAnsi="Arial" w:cs="Arial"/>
          <w:b/>
          <w:sz w:val="24"/>
          <w:szCs w:val="24"/>
        </w:rPr>
        <w:t>MATERIAIS E MÉTODOS</w:t>
      </w:r>
    </w:p>
    <w:p w:rsidR="00DD2CA9" w:rsidRPr="008807AA" w:rsidRDefault="00DD2CA9" w:rsidP="00DD2CA9">
      <w:pPr>
        <w:pStyle w:val="SemEspaamento"/>
        <w:ind w:left="360"/>
        <w:jc w:val="both"/>
        <w:rPr>
          <w:rFonts w:ascii="Arial" w:hAnsi="Arial" w:cs="Arial"/>
          <w:b/>
          <w:sz w:val="24"/>
          <w:szCs w:val="24"/>
        </w:rPr>
      </w:pPr>
    </w:p>
    <w:p w:rsidR="00BC332E" w:rsidRPr="008807AA" w:rsidRDefault="00227BD5" w:rsidP="008807AA">
      <w:pPr>
        <w:spacing w:line="240" w:lineRule="auto"/>
        <w:ind w:firstLine="709"/>
        <w:jc w:val="both"/>
        <w:rPr>
          <w:rFonts w:ascii="Arial" w:hAnsi="Arial" w:cs="Arial"/>
          <w:sz w:val="24"/>
          <w:szCs w:val="24"/>
        </w:rPr>
      </w:pPr>
      <w:r w:rsidRPr="008807AA">
        <w:rPr>
          <w:rFonts w:ascii="Arial" w:hAnsi="Arial" w:cs="Arial"/>
          <w:sz w:val="24"/>
          <w:szCs w:val="24"/>
        </w:rPr>
        <w:t xml:space="preserve">   Optamos por analisar 13 </w:t>
      </w:r>
      <w:r w:rsidR="00BA25F3" w:rsidRPr="008807AA">
        <w:rPr>
          <w:rFonts w:ascii="Arial" w:hAnsi="Arial" w:cs="Arial"/>
          <w:sz w:val="24"/>
          <w:szCs w:val="24"/>
        </w:rPr>
        <w:t>dos 16 títulos de</w:t>
      </w:r>
      <w:r w:rsidRPr="008807AA">
        <w:rPr>
          <w:rFonts w:ascii="Arial" w:hAnsi="Arial" w:cs="Arial"/>
          <w:sz w:val="24"/>
          <w:szCs w:val="24"/>
        </w:rPr>
        <w:t xml:space="preserve"> livros voltados para o 8° ano do ensino fundamental, que constam na planilha estatística de distribuição no site do FNDE e a</w:t>
      </w:r>
      <w:r w:rsidR="005B49C7" w:rsidRPr="008807AA">
        <w:rPr>
          <w:rFonts w:ascii="Arial" w:hAnsi="Arial" w:cs="Arial"/>
          <w:sz w:val="24"/>
          <w:szCs w:val="24"/>
        </w:rPr>
        <w:t>ssim podemos apontar em quais</w:t>
      </w:r>
      <w:r w:rsidRPr="008807AA">
        <w:rPr>
          <w:rFonts w:ascii="Arial" w:hAnsi="Arial" w:cs="Arial"/>
          <w:sz w:val="24"/>
          <w:szCs w:val="24"/>
        </w:rPr>
        <w:t xml:space="preserve"> deles Maria Antonieta teve seu nome citado, qual a relevância das tais citações e também compreender o seu silenciamento na história. </w:t>
      </w:r>
      <w:r w:rsidR="00BC332E" w:rsidRPr="008807AA">
        <w:rPr>
          <w:rFonts w:ascii="Arial" w:hAnsi="Arial" w:cs="Arial"/>
          <w:sz w:val="24"/>
          <w:szCs w:val="24"/>
        </w:rPr>
        <w:t xml:space="preserve">Usamos como fonte o livro didático por entendermos este como importante ferramenta pedagógica de estudo, assumindo o segundo lugar dos livros mais lidos no Brasil. Para isso, utilizamos como metodologia a análise de conteúdo onde pudemos quantificar a frequência que Maria Antonieta foi mencionada e observar a relevância de tais citações e como orientação teórica a Nova História Cultural, inserido na vertente historiográfica das representações de Roger </w:t>
      </w:r>
      <w:proofErr w:type="spellStart"/>
      <w:r w:rsidR="00BC332E" w:rsidRPr="008807AA">
        <w:rPr>
          <w:rFonts w:ascii="Arial" w:hAnsi="Arial" w:cs="Arial"/>
          <w:sz w:val="24"/>
          <w:szCs w:val="24"/>
        </w:rPr>
        <w:t>Chartier</w:t>
      </w:r>
      <w:proofErr w:type="spellEnd"/>
      <w:r w:rsidR="00BC332E" w:rsidRPr="008807AA">
        <w:rPr>
          <w:rFonts w:ascii="Arial" w:hAnsi="Arial" w:cs="Arial"/>
          <w:sz w:val="24"/>
          <w:szCs w:val="24"/>
        </w:rPr>
        <w:t>.</w:t>
      </w:r>
    </w:p>
    <w:p w:rsidR="00BC332E" w:rsidRPr="008807AA" w:rsidRDefault="00BC332E" w:rsidP="008807AA">
      <w:pPr>
        <w:pStyle w:val="PargrafodaLista"/>
        <w:numPr>
          <w:ilvl w:val="0"/>
          <w:numId w:val="1"/>
        </w:numPr>
        <w:spacing w:line="240" w:lineRule="auto"/>
        <w:jc w:val="both"/>
        <w:rPr>
          <w:rFonts w:ascii="Arial" w:hAnsi="Arial" w:cs="Arial"/>
          <w:b/>
          <w:sz w:val="24"/>
          <w:szCs w:val="24"/>
        </w:rPr>
      </w:pPr>
      <w:r w:rsidRPr="008807AA">
        <w:rPr>
          <w:rFonts w:ascii="Arial" w:hAnsi="Arial" w:cs="Arial"/>
          <w:b/>
          <w:sz w:val="24"/>
          <w:szCs w:val="24"/>
        </w:rPr>
        <w:t>RESULTADOS E DISCUSSÃO</w:t>
      </w:r>
    </w:p>
    <w:p w:rsidR="0092235F" w:rsidRPr="008807AA" w:rsidRDefault="0092235F" w:rsidP="008807AA">
      <w:pPr>
        <w:pStyle w:val="PargrafodaLista"/>
        <w:spacing w:line="240" w:lineRule="auto"/>
        <w:jc w:val="both"/>
        <w:rPr>
          <w:rFonts w:ascii="Arial" w:hAnsi="Arial" w:cs="Arial"/>
          <w:b/>
          <w:sz w:val="24"/>
          <w:szCs w:val="24"/>
        </w:rPr>
      </w:pPr>
    </w:p>
    <w:p w:rsidR="0092235F" w:rsidRPr="008807AA" w:rsidRDefault="0092235F" w:rsidP="008807AA">
      <w:pPr>
        <w:pStyle w:val="SemEspaamento"/>
        <w:ind w:firstLine="709"/>
        <w:jc w:val="both"/>
        <w:rPr>
          <w:rFonts w:ascii="Arial" w:hAnsi="Arial" w:cs="Arial"/>
          <w:sz w:val="24"/>
          <w:szCs w:val="24"/>
        </w:rPr>
      </w:pPr>
      <w:r w:rsidRPr="008807AA">
        <w:rPr>
          <w:rFonts w:ascii="Arial" w:hAnsi="Arial" w:cs="Arial"/>
          <w:sz w:val="24"/>
          <w:szCs w:val="24"/>
        </w:rPr>
        <w:t xml:space="preserve">Em um primeiro momento, analisamos </w:t>
      </w:r>
      <w:proofErr w:type="gramStart"/>
      <w:r w:rsidRPr="008807AA">
        <w:rPr>
          <w:rFonts w:ascii="Arial" w:hAnsi="Arial" w:cs="Arial"/>
          <w:sz w:val="24"/>
          <w:szCs w:val="24"/>
        </w:rPr>
        <w:t>5</w:t>
      </w:r>
      <w:proofErr w:type="gramEnd"/>
      <w:r w:rsidRPr="008807AA">
        <w:rPr>
          <w:rFonts w:ascii="Arial" w:hAnsi="Arial" w:cs="Arial"/>
          <w:sz w:val="24"/>
          <w:szCs w:val="24"/>
        </w:rPr>
        <w:t xml:space="preserve"> títulos de livros didáticos mais solicitados pelas escolas e que constam nos guias do PNLD entre 2001 a 2012 em que a personagem histórica Maria Antonieta está representada. Analisando os livros didáticos, foi possível perceber a pouca representação de Maria Antonieta </w:t>
      </w:r>
      <w:r w:rsidRPr="008807AA">
        <w:rPr>
          <w:rFonts w:ascii="Arial" w:hAnsi="Arial" w:cs="Arial"/>
          <w:sz w:val="24"/>
          <w:szCs w:val="24"/>
        </w:rPr>
        <w:lastRenderedPageBreak/>
        <w:t>que está inserida no contexto da Revolução Francesa, embora sua participação histórica tenha sido de grande relevância no século XVIII e que constatamos no extenso material que encontramos na historiografia, mas que nos livros didáticos estão restritos apenas em duas ou três linhas nesses materiais pesquisados.</w:t>
      </w:r>
    </w:p>
    <w:p w:rsidR="0092235F" w:rsidRPr="008807AA" w:rsidRDefault="0092235F" w:rsidP="008807AA">
      <w:pPr>
        <w:pStyle w:val="SemEspaamento"/>
        <w:ind w:firstLine="709"/>
        <w:jc w:val="both"/>
        <w:rPr>
          <w:rFonts w:ascii="Arial" w:hAnsi="Arial" w:cs="Arial"/>
          <w:sz w:val="24"/>
          <w:szCs w:val="24"/>
        </w:rPr>
      </w:pPr>
      <w:r w:rsidRPr="008807AA">
        <w:rPr>
          <w:rFonts w:ascii="Arial" w:hAnsi="Arial" w:cs="Arial"/>
          <w:sz w:val="24"/>
          <w:szCs w:val="24"/>
        </w:rPr>
        <w:t xml:space="preserve">Após apresentamos nossa análise dos </w:t>
      </w:r>
      <w:proofErr w:type="gramStart"/>
      <w:r w:rsidRPr="008807AA">
        <w:rPr>
          <w:rFonts w:ascii="Arial" w:hAnsi="Arial" w:cs="Arial"/>
          <w:sz w:val="24"/>
          <w:szCs w:val="24"/>
        </w:rPr>
        <w:t>8</w:t>
      </w:r>
      <w:proofErr w:type="gramEnd"/>
      <w:r w:rsidRPr="008807AA">
        <w:rPr>
          <w:rFonts w:ascii="Arial" w:hAnsi="Arial" w:cs="Arial"/>
          <w:sz w:val="24"/>
          <w:szCs w:val="24"/>
        </w:rPr>
        <w:t xml:space="preserve"> títulos de livros didáticos de história mais vendidos e aprovados pelo MEC utilizados pelas escolas públicas entre 2001-2012, que não apresentam a personagem Maria Antonieta no contexto do final do Antigo Regime. Deteremo-nos mais calmamente a essa análise, pois percebemos aqui um silenciamento dessa figura que teve uma participação não apenas no campo da política, mas também social e cultural da França pré-revolucionária.</w:t>
      </w:r>
    </w:p>
    <w:p w:rsidR="0092235F" w:rsidRPr="008807AA" w:rsidRDefault="0092235F" w:rsidP="008807AA">
      <w:pPr>
        <w:pStyle w:val="SemEspaamento"/>
        <w:ind w:firstLine="709"/>
        <w:jc w:val="both"/>
        <w:rPr>
          <w:rFonts w:ascii="Arial" w:hAnsi="Arial" w:cs="Arial"/>
          <w:b/>
          <w:sz w:val="24"/>
          <w:szCs w:val="24"/>
        </w:rPr>
      </w:pPr>
    </w:p>
    <w:p w:rsidR="0092235F" w:rsidRDefault="0092235F" w:rsidP="008807AA">
      <w:pPr>
        <w:pStyle w:val="SemEspaamento"/>
        <w:jc w:val="both"/>
        <w:rPr>
          <w:rFonts w:ascii="Arial" w:hAnsi="Arial" w:cs="Arial"/>
          <w:b/>
          <w:sz w:val="24"/>
          <w:szCs w:val="24"/>
        </w:rPr>
      </w:pPr>
      <w:r w:rsidRPr="008807AA">
        <w:rPr>
          <w:rFonts w:ascii="Arial" w:hAnsi="Arial" w:cs="Arial"/>
          <w:b/>
          <w:sz w:val="24"/>
          <w:szCs w:val="24"/>
        </w:rPr>
        <w:t>CONSIDERAÇÕES FINAIS</w:t>
      </w:r>
    </w:p>
    <w:p w:rsidR="00DD2CA9" w:rsidRPr="008807AA" w:rsidRDefault="00DD2CA9" w:rsidP="008807AA">
      <w:pPr>
        <w:pStyle w:val="SemEspaamento"/>
        <w:jc w:val="both"/>
        <w:rPr>
          <w:rFonts w:ascii="Arial" w:hAnsi="Arial" w:cs="Arial"/>
          <w:b/>
          <w:sz w:val="24"/>
          <w:szCs w:val="24"/>
        </w:rPr>
      </w:pPr>
    </w:p>
    <w:p w:rsidR="00036004" w:rsidRPr="008807AA" w:rsidRDefault="008E51C3" w:rsidP="008807AA">
      <w:pPr>
        <w:spacing w:line="240" w:lineRule="auto"/>
        <w:ind w:firstLine="709"/>
        <w:jc w:val="both"/>
        <w:rPr>
          <w:rFonts w:ascii="Arial" w:hAnsi="Arial" w:cs="Arial"/>
          <w:sz w:val="24"/>
          <w:szCs w:val="24"/>
        </w:rPr>
      </w:pPr>
      <w:r w:rsidRPr="008807AA">
        <w:rPr>
          <w:rFonts w:ascii="Arial" w:hAnsi="Arial" w:cs="Arial"/>
          <w:sz w:val="24"/>
          <w:szCs w:val="24"/>
        </w:rPr>
        <w:t xml:space="preserve">Dos 13 livros didáticos mais vendidos e utilizados pelas escolas de ensino básico, em </w:t>
      </w:r>
      <w:proofErr w:type="gramStart"/>
      <w:r w:rsidRPr="008807AA">
        <w:rPr>
          <w:rFonts w:ascii="Arial" w:hAnsi="Arial" w:cs="Arial"/>
          <w:sz w:val="24"/>
          <w:szCs w:val="24"/>
        </w:rPr>
        <w:t>5</w:t>
      </w:r>
      <w:proofErr w:type="gramEnd"/>
      <w:r w:rsidRPr="008807AA">
        <w:rPr>
          <w:rFonts w:ascii="Arial" w:hAnsi="Arial" w:cs="Arial"/>
          <w:sz w:val="24"/>
          <w:szCs w:val="24"/>
        </w:rPr>
        <w:t xml:space="preserve"> livros foi explícita a representação de Maria Antonieta, e mesmo que timidamente citada, foi através de pequenos fragmentos que percebemos que ela estava presente no contexto da Revolução Francesa. Já em dos </w:t>
      </w:r>
      <w:proofErr w:type="gramStart"/>
      <w:r w:rsidRPr="008807AA">
        <w:rPr>
          <w:rFonts w:ascii="Arial" w:hAnsi="Arial" w:cs="Arial"/>
          <w:sz w:val="24"/>
          <w:szCs w:val="24"/>
        </w:rPr>
        <w:t>8</w:t>
      </w:r>
      <w:proofErr w:type="gramEnd"/>
      <w:r w:rsidRPr="008807AA">
        <w:rPr>
          <w:rFonts w:ascii="Arial" w:hAnsi="Arial" w:cs="Arial"/>
          <w:sz w:val="24"/>
          <w:szCs w:val="24"/>
        </w:rPr>
        <w:t xml:space="preserve"> livros didáticos analisados, a rainha estava oculta nas unidades, mas nos remetia algum significado se compreendermos o contexto histórico. Através dessa minuciosa q</w:t>
      </w:r>
      <w:r w:rsidR="00036004" w:rsidRPr="008807AA">
        <w:rPr>
          <w:rFonts w:ascii="Arial" w:hAnsi="Arial" w:cs="Arial"/>
          <w:sz w:val="24"/>
          <w:szCs w:val="24"/>
        </w:rPr>
        <w:t>uantificação, o segundo passo</w:t>
      </w:r>
      <w:r w:rsidR="009C6489" w:rsidRPr="008807AA">
        <w:rPr>
          <w:rFonts w:ascii="Arial" w:hAnsi="Arial" w:cs="Arial"/>
          <w:sz w:val="24"/>
          <w:szCs w:val="24"/>
        </w:rPr>
        <w:t xml:space="preserve"> será</w:t>
      </w:r>
      <w:r w:rsidR="00036004" w:rsidRPr="008807AA">
        <w:rPr>
          <w:rFonts w:ascii="Arial" w:hAnsi="Arial" w:cs="Arial"/>
          <w:sz w:val="24"/>
          <w:szCs w:val="24"/>
        </w:rPr>
        <w:t xml:space="preserve"> analisar a supressão de um sujeito histórico que atualmente ocupa um restrito espaço na representação didático-historio</w:t>
      </w:r>
      <w:r w:rsidR="009C6489" w:rsidRPr="008807AA">
        <w:rPr>
          <w:rFonts w:ascii="Arial" w:hAnsi="Arial" w:cs="Arial"/>
          <w:sz w:val="24"/>
          <w:szCs w:val="24"/>
        </w:rPr>
        <w:t>gráfica</w:t>
      </w:r>
      <w:r w:rsidR="00036004" w:rsidRPr="008807AA">
        <w:rPr>
          <w:rFonts w:ascii="Arial" w:hAnsi="Arial" w:cs="Arial"/>
          <w:sz w:val="24"/>
          <w:szCs w:val="24"/>
        </w:rPr>
        <w:t>, e</w:t>
      </w:r>
      <w:r w:rsidR="009C6489" w:rsidRPr="008807AA">
        <w:rPr>
          <w:rFonts w:ascii="Arial" w:hAnsi="Arial" w:cs="Arial"/>
          <w:sz w:val="24"/>
          <w:szCs w:val="24"/>
        </w:rPr>
        <w:t>ntretanto, na h</w:t>
      </w:r>
      <w:r w:rsidR="00036004" w:rsidRPr="008807AA">
        <w:rPr>
          <w:rFonts w:ascii="Arial" w:hAnsi="Arial" w:cs="Arial"/>
          <w:sz w:val="24"/>
          <w:szCs w:val="24"/>
        </w:rPr>
        <w:t>istoriografia biográfica seu papel no contexto é apresentado de forma diversa, pois ela teria como esposa</w:t>
      </w:r>
      <w:r w:rsidR="009C6489" w:rsidRPr="008807AA">
        <w:rPr>
          <w:rFonts w:ascii="Arial" w:hAnsi="Arial" w:cs="Arial"/>
          <w:sz w:val="24"/>
          <w:szCs w:val="24"/>
        </w:rPr>
        <w:t xml:space="preserve"> do rei</w:t>
      </w:r>
      <w:r w:rsidR="00036004" w:rsidRPr="008807AA">
        <w:rPr>
          <w:rFonts w:ascii="Arial" w:hAnsi="Arial" w:cs="Arial"/>
          <w:sz w:val="24"/>
          <w:szCs w:val="24"/>
        </w:rPr>
        <w:t xml:space="preserve"> uma função política e diplomática junto à monarquia. </w:t>
      </w:r>
    </w:p>
    <w:p w:rsidR="009C6489" w:rsidRPr="00DD2CA9" w:rsidRDefault="009C6489" w:rsidP="00DD2CA9">
      <w:pPr>
        <w:pStyle w:val="SemEspaamento"/>
        <w:jc w:val="both"/>
        <w:rPr>
          <w:rFonts w:ascii="Arial" w:hAnsi="Arial" w:cs="Arial"/>
          <w:b/>
          <w:sz w:val="24"/>
          <w:szCs w:val="24"/>
        </w:rPr>
      </w:pPr>
      <w:r w:rsidRPr="00DD2CA9">
        <w:rPr>
          <w:rFonts w:ascii="Arial" w:hAnsi="Arial" w:cs="Arial"/>
          <w:b/>
          <w:sz w:val="24"/>
          <w:szCs w:val="24"/>
        </w:rPr>
        <w:t>REFERÊNCIA</w:t>
      </w:r>
    </w:p>
    <w:p w:rsidR="00DD2CA9" w:rsidRPr="00DD2CA9" w:rsidRDefault="00DD2CA9" w:rsidP="00DD2CA9">
      <w:pPr>
        <w:pStyle w:val="SemEspaamento"/>
        <w:jc w:val="both"/>
        <w:rPr>
          <w:rFonts w:ascii="Arial" w:hAnsi="Arial" w:cs="Arial"/>
          <w:sz w:val="24"/>
          <w:szCs w:val="24"/>
        </w:rPr>
      </w:pPr>
    </w:p>
    <w:p w:rsidR="009C6489" w:rsidRPr="00DD2CA9" w:rsidRDefault="009C6489" w:rsidP="00DD2CA9">
      <w:pPr>
        <w:pStyle w:val="SemEspaamento"/>
        <w:jc w:val="both"/>
        <w:rPr>
          <w:rFonts w:ascii="Arial" w:hAnsi="Arial" w:cs="Arial"/>
          <w:sz w:val="24"/>
          <w:szCs w:val="24"/>
        </w:rPr>
      </w:pPr>
      <w:r w:rsidRPr="00DD2CA9">
        <w:rPr>
          <w:rFonts w:ascii="Arial" w:hAnsi="Arial" w:cs="Arial"/>
          <w:sz w:val="24"/>
          <w:szCs w:val="24"/>
        </w:rPr>
        <w:t xml:space="preserve">MORAES, Roque. </w:t>
      </w:r>
      <w:r w:rsidRPr="00DD2CA9">
        <w:rPr>
          <w:rFonts w:ascii="Arial" w:hAnsi="Arial" w:cs="Arial"/>
          <w:b/>
          <w:sz w:val="24"/>
          <w:szCs w:val="24"/>
        </w:rPr>
        <w:t>Mergulhos Discursivos; análise textual qualitativa entendida como processo integrado de aprender, comunicar e interferir em discursos</w:t>
      </w:r>
      <w:r w:rsidRPr="00DD2CA9">
        <w:rPr>
          <w:rFonts w:ascii="Arial" w:hAnsi="Arial" w:cs="Arial"/>
          <w:sz w:val="24"/>
          <w:szCs w:val="24"/>
        </w:rPr>
        <w:t>.</w:t>
      </w:r>
      <w:r w:rsidR="00DD2CA9">
        <w:rPr>
          <w:rFonts w:ascii="Arial" w:hAnsi="Arial" w:cs="Arial"/>
          <w:sz w:val="24"/>
          <w:szCs w:val="24"/>
        </w:rPr>
        <w:t xml:space="preserve"> </w:t>
      </w:r>
      <w:r w:rsidRPr="00DD2CA9">
        <w:rPr>
          <w:rFonts w:ascii="Arial" w:hAnsi="Arial" w:cs="Arial"/>
          <w:sz w:val="24"/>
          <w:szCs w:val="24"/>
        </w:rPr>
        <w:t xml:space="preserve">2°ed. </w:t>
      </w:r>
      <w:proofErr w:type="spellStart"/>
      <w:r w:rsidRPr="00DD2CA9">
        <w:rPr>
          <w:rFonts w:ascii="Arial" w:hAnsi="Arial" w:cs="Arial"/>
          <w:sz w:val="24"/>
          <w:szCs w:val="24"/>
        </w:rPr>
        <w:t>Ijuí</w:t>
      </w:r>
      <w:proofErr w:type="spellEnd"/>
      <w:r w:rsidRPr="00DD2CA9">
        <w:rPr>
          <w:rFonts w:ascii="Arial" w:hAnsi="Arial" w:cs="Arial"/>
          <w:sz w:val="24"/>
          <w:szCs w:val="24"/>
        </w:rPr>
        <w:t>/RS: Ed</w:t>
      </w:r>
      <w:r w:rsidR="00DD2CA9">
        <w:rPr>
          <w:rFonts w:ascii="Arial" w:hAnsi="Arial" w:cs="Arial"/>
          <w:sz w:val="24"/>
          <w:szCs w:val="24"/>
        </w:rPr>
        <w:t xml:space="preserve">itora </w:t>
      </w:r>
      <w:proofErr w:type="spellStart"/>
      <w:r w:rsidRPr="00DD2CA9">
        <w:rPr>
          <w:rFonts w:ascii="Arial" w:hAnsi="Arial" w:cs="Arial"/>
          <w:sz w:val="24"/>
          <w:szCs w:val="24"/>
        </w:rPr>
        <w:t>Unijuí</w:t>
      </w:r>
      <w:proofErr w:type="spellEnd"/>
      <w:r w:rsidRPr="00DD2CA9">
        <w:rPr>
          <w:rFonts w:ascii="Arial" w:hAnsi="Arial" w:cs="Arial"/>
          <w:sz w:val="24"/>
          <w:szCs w:val="24"/>
        </w:rPr>
        <w:t>, 2007.</w:t>
      </w:r>
    </w:p>
    <w:p w:rsidR="009C6489" w:rsidRPr="00DD2CA9" w:rsidRDefault="009C6489" w:rsidP="00DD2CA9">
      <w:pPr>
        <w:pStyle w:val="SemEspaamento"/>
        <w:jc w:val="both"/>
        <w:rPr>
          <w:rFonts w:ascii="Arial" w:hAnsi="Arial" w:cs="Arial"/>
          <w:sz w:val="24"/>
          <w:szCs w:val="24"/>
        </w:rPr>
      </w:pPr>
      <w:r w:rsidRPr="00DD2CA9">
        <w:rPr>
          <w:rFonts w:ascii="Arial" w:hAnsi="Arial" w:cs="Arial"/>
          <w:sz w:val="24"/>
          <w:szCs w:val="24"/>
        </w:rPr>
        <w:t xml:space="preserve">CHARTIER, Roger. </w:t>
      </w:r>
      <w:r w:rsidRPr="00DD2CA9">
        <w:rPr>
          <w:rFonts w:ascii="Arial" w:hAnsi="Arial" w:cs="Arial"/>
          <w:b/>
          <w:sz w:val="24"/>
          <w:szCs w:val="24"/>
        </w:rPr>
        <w:t>A História Cultural – Entre práticas e representações</w:t>
      </w:r>
      <w:r w:rsidRPr="00DD2CA9">
        <w:rPr>
          <w:rFonts w:ascii="Arial" w:hAnsi="Arial" w:cs="Arial"/>
          <w:sz w:val="24"/>
          <w:szCs w:val="24"/>
        </w:rPr>
        <w:t xml:space="preserve">. 2ª Ed. Rio de Janeiro: </w:t>
      </w:r>
      <w:proofErr w:type="spellStart"/>
      <w:r w:rsidRPr="00DD2CA9">
        <w:rPr>
          <w:rFonts w:ascii="Arial" w:hAnsi="Arial" w:cs="Arial"/>
          <w:sz w:val="24"/>
          <w:szCs w:val="24"/>
        </w:rPr>
        <w:t>Difel</w:t>
      </w:r>
      <w:proofErr w:type="spellEnd"/>
      <w:r w:rsidRPr="00DD2CA9">
        <w:rPr>
          <w:rFonts w:ascii="Arial" w:hAnsi="Arial" w:cs="Arial"/>
          <w:sz w:val="24"/>
          <w:szCs w:val="24"/>
        </w:rPr>
        <w:t xml:space="preserve">, </w:t>
      </w:r>
      <w:proofErr w:type="gramStart"/>
      <w:r w:rsidRPr="00DD2CA9">
        <w:rPr>
          <w:rFonts w:ascii="Arial" w:hAnsi="Arial" w:cs="Arial"/>
          <w:sz w:val="24"/>
          <w:szCs w:val="24"/>
        </w:rPr>
        <w:t>1986</w:t>
      </w:r>
      <w:proofErr w:type="gramEnd"/>
    </w:p>
    <w:p w:rsidR="009C6489" w:rsidRDefault="00DD2CA9" w:rsidP="00DD2CA9">
      <w:pPr>
        <w:pStyle w:val="SemEspaamento"/>
        <w:jc w:val="both"/>
        <w:rPr>
          <w:rFonts w:ascii="Arial" w:hAnsi="Arial" w:cs="Arial"/>
          <w:sz w:val="24"/>
          <w:szCs w:val="24"/>
        </w:rPr>
      </w:pPr>
      <w:r>
        <w:rPr>
          <w:rFonts w:ascii="Arial" w:hAnsi="Arial" w:cs="Arial"/>
          <w:sz w:val="24"/>
          <w:szCs w:val="24"/>
        </w:rPr>
        <w:t xml:space="preserve">BITTENCOURT, Circe Maria Fernandes. Livros e materiais didáticos de História. In: </w:t>
      </w:r>
      <w:r w:rsidRPr="00DD2CA9">
        <w:rPr>
          <w:rFonts w:ascii="Arial" w:hAnsi="Arial" w:cs="Arial"/>
          <w:b/>
          <w:sz w:val="24"/>
          <w:szCs w:val="24"/>
        </w:rPr>
        <w:t>Ensino de História: fundamentos e métodos</w:t>
      </w:r>
      <w:r>
        <w:rPr>
          <w:rFonts w:ascii="Arial" w:hAnsi="Arial" w:cs="Arial"/>
          <w:sz w:val="24"/>
          <w:szCs w:val="24"/>
        </w:rPr>
        <w:t xml:space="preserve">. </w:t>
      </w:r>
      <w:proofErr w:type="gramStart"/>
      <w:r>
        <w:rPr>
          <w:rFonts w:ascii="Arial" w:hAnsi="Arial" w:cs="Arial"/>
          <w:sz w:val="24"/>
          <w:szCs w:val="24"/>
        </w:rPr>
        <w:t>4</w:t>
      </w:r>
      <w:proofErr w:type="gramEnd"/>
      <w:r>
        <w:rPr>
          <w:rFonts w:ascii="Arial" w:hAnsi="Arial" w:cs="Arial"/>
          <w:sz w:val="24"/>
          <w:szCs w:val="24"/>
        </w:rPr>
        <w:t xml:space="preserve"> ed. São Paulo: Editora Cortez, 2011.</w:t>
      </w:r>
    </w:p>
    <w:p w:rsidR="00DD2CA9" w:rsidRPr="00EB0AA9" w:rsidRDefault="00DD2CA9" w:rsidP="00DD2CA9">
      <w:pPr>
        <w:pStyle w:val="SemEspaamento"/>
        <w:jc w:val="both"/>
        <w:rPr>
          <w:rFonts w:ascii="Arial" w:hAnsi="Arial" w:cs="Arial"/>
          <w:sz w:val="24"/>
          <w:szCs w:val="24"/>
        </w:rPr>
      </w:pPr>
      <w:r>
        <w:rPr>
          <w:rFonts w:ascii="Arial" w:hAnsi="Arial" w:cs="Arial"/>
          <w:sz w:val="24"/>
          <w:szCs w:val="24"/>
        </w:rPr>
        <w:t xml:space="preserve">FONSECA, Selva Guimarães. </w:t>
      </w:r>
      <w:r w:rsidRPr="00EB0AA9">
        <w:rPr>
          <w:rFonts w:ascii="Arial" w:hAnsi="Arial" w:cs="Arial"/>
          <w:b/>
          <w:sz w:val="24"/>
          <w:szCs w:val="24"/>
        </w:rPr>
        <w:t>Didática e prática de ensino de História: Experiências, reflexões e aprendizados</w:t>
      </w:r>
      <w:r>
        <w:rPr>
          <w:rFonts w:ascii="Arial" w:hAnsi="Arial" w:cs="Arial"/>
          <w:sz w:val="24"/>
          <w:szCs w:val="24"/>
        </w:rPr>
        <w:t>. 12</w:t>
      </w:r>
      <w:r w:rsidR="00EB0AA9">
        <w:rPr>
          <w:rFonts w:ascii="Arial" w:hAnsi="Arial" w:cs="Arial"/>
          <w:sz w:val="24"/>
          <w:szCs w:val="24"/>
        </w:rPr>
        <w:t xml:space="preserve"> ed. Campinas/SP: </w:t>
      </w:r>
      <w:proofErr w:type="spellStart"/>
      <w:r w:rsidR="00EB0AA9">
        <w:rPr>
          <w:rFonts w:ascii="Arial" w:hAnsi="Arial" w:cs="Arial"/>
          <w:sz w:val="24"/>
          <w:szCs w:val="24"/>
        </w:rPr>
        <w:t>Papirus</w:t>
      </w:r>
      <w:proofErr w:type="spellEnd"/>
      <w:r w:rsidR="00EB0AA9">
        <w:rPr>
          <w:rFonts w:ascii="Arial" w:hAnsi="Arial" w:cs="Arial"/>
          <w:sz w:val="24"/>
          <w:szCs w:val="24"/>
        </w:rPr>
        <w:t>, 2011.</w:t>
      </w:r>
    </w:p>
    <w:p w:rsidR="009C6489" w:rsidRPr="008807AA" w:rsidRDefault="009C6489" w:rsidP="008807AA">
      <w:pPr>
        <w:spacing w:line="240" w:lineRule="auto"/>
        <w:jc w:val="both"/>
        <w:rPr>
          <w:rFonts w:ascii="Arial" w:hAnsi="Arial" w:cs="Arial"/>
          <w:b/>
          <w:sz w:val="24"/>
          <w:szCs w:val="24"/>
        </w:rPr>
      </w:pPr>
    </w:p>
    <w:p w:rsidR="008E51C3" w:rsidRPr="008807AA" w:rsidRDefault="008E51C3" w:rsidP="008807AA">
      <w:pPr>
        <w:pStyle w:val="SemEspaamento"/>
        <w:ind w:firstLine="709"/>
        <w:jc w:val="both"/>
        <w:rPr>
          <w:rFonts w:ascii="Arial" w:hAnsi="Arial" w:cs="Arial"/>
          <w:sz w:val="24"/>
          <w:szCs w:val="24"/>
        </w:rPr>
      </w:pPr>
    </w:p>
    <w:p w:rsidR="008E51C3" w:rsidRPr="008807AA" w:rsidRDefault="008E51C3" w:rsidP="008807AA">
      <w:pPr>
        <w:pStyle w:val="SemEspaamento"/>
        <w:jc w:val="both"/>
        <w:rPr>
          <w:rFonts w:ascii="Arial" w:hAnsi="Arial" w:cs="Arial"/>
          <w:b/>
          <w:sz w:val="24"/>
          <w:szCs w:val="24"/>
        </w:rPr>
      </w:pPr>
    </w:p>
    <w:p w:rsidR="0092235F" w:rsidRPr="008807AA" w:rsidRDefault="0092235F" w:rsidP="008807AA">
      <w:pPr>
        <w:pStyle w:val="PargrafodaLista"/>
        <w:spacing w:line="240" w:lineRule="auto"/>
        <w:ind w:left="0"/>
        <w:jc w:val="both"/>
        <w:rPr>
          <w:rFonts w:ascii="Arial" w:hAnsi="Arial" w:cs="Arial"/>
          <w:b/>
          <w:sz w:val="24"/>
          <w:szCs w:val="24"/>
        </w:rPr>
      </w:pPr>
    </w:p>
    <w:p w:rsidR="00227BD5" w:rsidRPr="008807AA" w:rsidRDefault="00227BD5" w:rsidP="008807AA">
      <w:pPr>
        <w:pStyle w:val="SemEspaamento"/>
        <w:jc w:val="both"/>
        <w:rPr>
          <w:rFonts w:ascii="Arial" w:hAnsi="Arial" w:cs="Arial"/>
          <w:sz w:val="24"/>
          <w:szCs w:val="24"/>
        </w:rPr>
      </w:pPr>
    </w:p>
    <w:p w:rsidR="00227BD5" w:rsidRPr="008807AA" w:rsidRDefault="00227BD5" w:rsidP="008807AA">
      <w:pPr>
        <w:pStyle w:val="SemEspaamento"/>
        <w:ind w:left="720"/>
        <w:jc w:val="both"/>
        <w:rPr>
          <w:rFonts w:ascii="Arial" w:hAnsi="Arial" w:cs="Arial"/>
          <w:b/>
          <w:sz w:val="24"/>
          <w:szCs w:val="24"/>
        </w:rPr>
      </w:pPr>
    </w:p>
    <w:sectPr w:rsidR="00227BD5" w:rsidRPr="008807AA" w:rsidSect="008807AA">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25" w:rsidRDefault="00CD7C25" w:rsidP="00A9794F">
      <w:pPr>
        <w:spacing w:after="0" w:line="240" w:lineRule="auto"/>
      </w:pPr>
      <w:r>
        <w:separator/>
      </w:r>
    </w:p>
  </w:endnote>
  <w:endnote w:type="continuationSeparator" w:id="0">
    <w:p w:rsidR="00CD7C25" w:rsidRDefault="00CD7C25" w:rsidP="00A97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25" w:rsidRDefault="00CD7C25" w:rsidP="00A9794F">
      <w:pPr>
        <w:spacing w:after="0" w:line="240" w:lineRule="auto"/>
      </w:pPr>
      <w:r>
        <w:separator/>
      </w:r>
    </w:p>
  </w:footnote>
  <w:footnote w:type="continuationSeparator" w:id="0">
    <w:p w:rsidR="00CD7C25" w:rsidRDefault="00CD7C25" w:rsidP="00A97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F556D"/>
    <w:multiLevelType w:val="hybridMultilevel"/>
    <w:tmpl w:val="384AB9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794F"/>
    <w:rsid w:val="00036004"/>
    <w:rsid w:val="00227BD5"/>
    <w:rsid w:val="003724AE"/>
    <w:rsid w:val="005B49C7"/>
    <w:rsid w:val="008807AA"/>
    <w:rsid w:val="008E51C3"/>
    <w:rsid w:val="0090382D"/>
    <w:rsid w:val="0092235F"/>
    <w:rsid w:val="009C6489"/>
    <w:rsid w:val="00A754B2"/>
    <w:rsid w:val="00A9794F"/>
    <w:rsid w:val="00AA045A"/>
    <w:rsid w:val="00B710A8"/>
    <w:rsid w:val="00BA25F3"/>
    <w:rsid w:val="00BC332E"/>
    <w:rsid w:val="00CD7C25"/>
    <w:rsid w:val="00D574C8"/>
    <w:rsid w:val="00D90351"/>
    <w:rsid w:val="00DD2CA9"/>
    <w:rsid w:val="00EB0A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9794F"/>
    <w:rPr>
      <w:color w:val="0000FF" w:themeColor="hyperlink"/>
      <w:u w:val="single"/>
    </w:rPr>
  </w:style>
  <w:style w:type="paragraph" w:styleId="SemEspaamento">
    <w:name w:val="No Spacing"/>
    <w:link w:val="SemEspaamentoChar"/>
    <w:uiPriority w:val="1"/>
    <w:qFormat/>
    <w:rsid w:val="00A9794F"/>
    <w:pPr>
      <w:spacing w:after="0" w:line="240" w:lineRule="auto"/>
    </w:pPr>
  </w:style>
  <w:style w:type="character" w:customStyle="1" w:styleId="SemEspaamentoChar">
    <w:name w:val="Sem Espaçamento Char"/>
    <w:basedOn w:val="Fontepargpadro"/>
    <w:link w:val="SemEspaamento"/>
    <w:uiPriority w:val="1"/>
    <w:rsid w:val="00A9794F"/>
  </w:style>
  <w:style w:type="paragraph" w:styleId="Textodenotaderodap">
    <w:name w:val="footnote text"/>
    <w:basedOn w:val="Normal"/>
    <w:link w:val="TextodenotaderodapChar"/>
    <w:uiPriority w:val="99"/>
    <w:semiHidden/>
    <w:unhideWhenUsed/>
    <w:rsid w:val="00A9794F"/>
    <w:pPr>
      <w:spacing w:after="0" w:line="240" w:lineRule="auto"/>
    </w:pPr>
    <w:rPr>
      <w:rFonts w:ascii="Arial" w:eastAsia="Calibri" w:hAnsi="Arial" w:cs="Times New Roman"/>
      <w:sz w:val="20"/>
      <w:szCs w:val="20"/>
    </w:rPr>
  </w:style>
  <w:style w:type="character" w:customStyle="1" w:styleId="TextodenotaderodapChar">
    <w:name w:val="Texto de nota de rodapé Char"/>
    <w:basedOn w:val="Fontepargpadro"/>
    <w:link w:val="Textodenotaderodap"/>
    <w:uiPriority w:val="99"/>
    <w:semiHidden/>
    <w:rsid w:val="00A9794F"/>
    <w:rPr>
      <w:rFonts w:ascii="Arial" w:eastAsia="Calibri" w:hAnsi="Arial" w:cs="Times New Roman"/>
      <w:sz w:val="20"/>
      <w:szCs w:val="20"/>
    </w:rPr>
  </w:style>
  <w:style w:type="character" w:styleId="Refdenotaderodap">
    <w:name w:val="footnote reference"/>
    <w:basedOn w:val="Fontepargpadro"/>
    <w:uiPriority w:val="99"/>
    <w:semiHidden/>
    <w:unhideWhenUsed/>
    <w:rsid w:val="00A9794F"/>
    <w:rPr>
      <w:vertAlign w:val="superscript"/>
    </w:rPr>
  </w:style>
  <w:style w:type="paragraph" w:styleId="PargrafodaLista">
    <w:name w:val="List Paragraph"/>
    <w:basedOn w:val="Normal"/>
    <w:uiPriority w:val="34"/>
    <w:qFormat/>
    <w:rsid w:val="00BC3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9794F"/>
    <w:rPr>
      <w:color w:val="0000FF" w:themeColor="hyperlink"/>
      <w:u w:val="single"/>
    </w:rPr>
  </w:style>
  <w:style w:type="paragraph" w:styleId="SemEspaamento">
    <w:name w:val="No Spacing"/>
    <w:link w:val="SemEspaamentoChar"/>
    <w:uiPriority w:val="1"/>
    <w:qFormat/>
    <w:rsid w:val="00A9794F"/>
    <w:pPr>
      <w:spacing w:after="0" w:line="240" w:lineRule="auto"/>
    </w:pPr>
  </w:style>
  <w:style w:type="character" w:customStyle="1" w:styleId="SemEspaamentoChar">
    <w:name w:val="Sem Espaçamento Char"/>
    <w:basedOn w:val="Fontepargpadro"/>
    <w:link w:val="SemEspaamento"/>
    <w:uiPriority w:val="1"/>
    <w:rsid w:val="00A9794F"/>
  </w:style>
  <w:style w:type="paragraph" w:styleId="Textodenotaderodap">
    <w:name w:val="footnote text"/>
    <w:basedOn w:val="Normal"/>
    <w:link w:val="TextodenotaderodapChar"/>
    <w:uiPriority w:val="99"/>
    <w:semiHidden/>
    <w:unhideWhenUsed/>
    <w:rsid w:val="00A9794F"/>
    <w:pPr>
      <w:spacing w:after="0" w:line="240" w:lineRule="auto"/>
    </w:pPr>
    <w:rPr>
      <w:rFonts w:ascii="Arial" w:eastAsia="Calibri" w:hAnsi="Arial" w:cs="Times New Roman"/>
      <w:sz w:val="20"/>
      <w:szCs w:val="20"/>
    </w:rPr>
  </w:style>
  <w:style w:type="character" w:customStyle="1" w:styleId="TextodenotaderodapChar">
    <w:name w:val="Texto de nota de rodapé Char"/>
    <w:basedOn w:val="Fontepargpadro"/>
    <w:link w:val="Textodenotaderodap"/>
    <w:uiPriority w:val="99"/>
    <w:semiHidden/>
    <w:rsid w:val="00A9794F"/>
    <w:rPr>
      <w:rFonts w:ascii="Arial" w:eastAsia="Calibri" w:hAnsi="Arial" w:cs="Times New Roman"/>
      <w:sz w:val="20"/>
      <w:szCs w:val="20"/>
    </w:rPr>
  </w:style>
  <w:style w:type="character" w:styleId="Refdenotaderodap">
    <w:name w:val="footnote reference"/>
    <w:basedOn w:val="Fontepargpadro"/>
    <w:uiPriority w:val="99"/>
    <w:semiHidden/>
    <w:unhideWhenUsed/>
    <w:rsid w:val="00A9794F"/>
    <w:rPr>
      <w:vertAlign w:val="superscript"/>
    </w:rPr>
  </w:style>
  <w:style w:type="paragraph" w:styleId="PargrafodaLista">
    <w:name w:val="List Paragraph"/>
    <w:basedOn w:val="Normal"/>
    <w:uiPriority w:val="34"/>
    <w:qFormat/>
    <w:rsid w:val="00BC3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inia025@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clonne</cp:lastModifiedBy>
  <cp:revision>5</cp:revision>
  <dcterms:created xsi:type="dcterms:W3CDTF">2013-07-13T13:01:00Z</dcterms:created>
  <dcterms:modified xsi:type="dcterms:W3CDTF">2013-07-13T13:25:00Z</dcterms:modified>
</cp:coreProperties>
</file>