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4F7A69" w:rsidRDefault="002E0DBC" w:rsidP="0029083B">
      <w:pPr>
        <w:ind w:firstLine="0"/>
        <w:jc w:val="center"/>
        <w:rPr>
          <w:b/>
        </w:rPr>
      </w:pPr>
      <w:r>
        <w:rPr>
          <w:b/>
        </w:rPr>
        <w:t>Cevada na alimentaçã</w:t>
      </w:r>
      <w:r w:rsidR="006F0415">
        <w:rPr>
          <w:b/>
        </w:rPr>
        <w:t>o de aves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6820B2" w:rsidP="0029083B">
      <w:pPr>
        <w:ind w:firstLine="0"/>
        <w:jc w:val="right"/>
        <w:rPr>
          <w:b/>
        </w:rPr>
      </w:pPr>
      <w:r>
        <w:rPr>
          <w:b/>
        </w:rPr>
        <w:t>CONTREIRA</w:t>
      </w:r>
      <w:r w:rsidR="00C47B84">
        <w:rPr>
          <w:b/>
        </w:rPr>
        <w:t xml:space="preserve">, </w:t>
      </w:r>
      <w:r>
        <w:rPr>
          <w:b/>
        </w:rPr>
        <w:t>Cristiéle Lange*; SANTOS, Verônica Lisboa;</w:t>
      </w:r>
      <w:r w:rsidR="00F01806">
        <w:rPr>
          <w:b/>
        </w:rPr>
        <w:t xml:space="preserve"> </w:t>
      </w:r>
      <w:r>
        <w:rPr>
          <w:b/>
        </w:rPr>
        <w:t>ANCIUTI, Marcos Antonio; RUTZ, Fernando;</w:t>
      </w:r>
      <w:r w:rsidR="00466559">
        <w:rPr>
          <w:b/>
        </w:rPr>
        <w:t xml:space="preserve"> </w:t>
      </w:r>
      <w:r>
        <w:rPr>
          <w:b/>
        </w:rPr>
        <w:t>NUNES</w:t>
      </w:r>
      <w:r w:rsidR="00C47B84">
        <w:rPr>
          <w:b/>
        </w:rPr>
        <w:t xml:space="preserve">, </w:t>
      </w:r>
      <w:r>
        <w:rPr>
          <w:b/>
        </w:rPr>
        <w:t>Juliana Klug</w:t>
      </w:r>
      <w:r w:rsidR="000033F3">
        <w:rPr>
          <w:b/>
        </w:rPr>
        <w:t xml:space="preserve"> </w:t>
      </w:r>
    </w:p>
    <w:p w:rsidR="00C47B84" w:rsidRDefault="00C47B84" w:rsidP="00A771C1">
      <w:pPr>
        <w:ind w:firstLine="0"/>
        <w:jc w:val="right"/>
        <w:rPr>
          <w:b/>
        </w:rPr>
      </w:pPr>
    </w:p>
    <w:p w:rsidR="00A771C1" w:rsidRDefault="001F4112" w:rsidP="006820B2">
      <w:pPr>
        <w:ind w:firstLine="0"/>
        <w:jc w:val="center"/>
        <w:rPr>
          <w:b/>
        </w:rPr>
      </w:pPr>
      <w:hyperlink r:id="rId7" w:history="1">
        <w:r w:rsidR="006820B2" w:rsidRPr="006820B2">
          <w:rPr>
            <w:rStyle w:val="Hyperlink"/>
            <w:color w:val="auto"/>
            <w:u w:val="none"/>
          </w:rPr>
          <w:t xml:space="preserve">*  email: </w:t>
        </w:r>
        <w:r w:rsidR="006820B2" w:rsidRPr="004A09E9">
          <w:rPr>
            <w:rStyle w:val="Hyperlink"/>
            <w:b/>
          </w:rPr>
          <w:t>cristielecontreira@hotmail.com</w:t>
        </w:r>
      </w:hyperlink>
    </w:p>
    <w:p w:rsidR="006820B2" w:rsidRDefault="006820B2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021574" w:rsidRPr="00021574">
        <w:rPr>
          <w:b/>
        </w:rPr>
        <w:t>Encontro de Pós-Graduação</w:t>
      </w:r>
    </w:p>
    <w:p w:rsidR="00322076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021574" w:rsidRPr="00021574">
        <w:rPr>
          <w:b/>
        </w:rPr>
        <w:t>Nutricao e Alimentacao Animal</w:t>
      </w: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F01806">
        <w:rPr>
          <w:b/>
        </w:rPr>
        <w:t xml:space="preserve">: </w:t>
      </w:r>
      <w:r w:rsidR="00F01806">
        <w:t>enzimas</w:t>
      </w:r>
      <w:r w:rsidR="00F01806" w:rsidRPr="00F01806">
        <w:t xml:space="preserve">, </w:t>
      </w:r>
      <w:r w:rsidR="00810597">
        <w:t xml:space="preserve">ovos, poedeiras, </w:t>
      </w:r>
      <w:r w:rsidR="00F01806" w:rsidRPr="00F01806">
        <w:t>qualidade</w:t>
      </w:r>
      <w:r w:rsidR="00810597">
        <w:t>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D90938" w:rsidRDefault="004D153E" w:rsidP="00D90938">
      <w:pPr>
        <w:tabs>
          <w:tab w:val="left" w:pos="4350"/>
        </w:tabs>
      </w:pPr>
      <w:r>
        <w:t>A alimentação representa a maior parcela de custos na produção animal, cerca de 70%, sendo o milho e a soja os principais constituintes das rações e associado ao preço que apresentam instigam nutricionistas a buscar alimentos alternativos, os quais devem atender as exigências nutricionais.</w:t>
      </w:r>
      <w:r w:rsidR="000442CB">
        <w:t xml:space="preserve"> </w:t>
      </w:r>
    </w:p>
    <w:p w:rsidR="00082A76" w:rsidRPr="002E0DBC" w:rsidRDefault="00082A76" w:rsidP="002E0DBC">
      <w:pPr>
        <w:widowControl/>
        <w:suppressAutoHyphens w:val="0"/>
        <w:autoSpaceDE w:val="0"/>
        <w:autoSpaceDN w:val="0"/>
        <w:adjustRightInd w:val="0"/>
        <w:ind w:firstLine="708"/>
        <w:rPr>
          <w:rFonts w:cs="Arial"/>
        </w:rPr>
      </w:pPr>
      <w:r>
        <w:t xml:space="preserve">A cevada </w:t>
      </w:r>
      <w:r w:rsidR="00865785">
        <w:t xml:space="preserve">é um </w:t>
      </w:r>
      <w:r w:rsidR="00865785">
        <w:rPr>
          <w:rFonts w:cs="Arial"/>
          <w:color w:val="000000"/>
          <w:shd w:val="clear" w:color="auto" w:fill="FFFFFF"/>
        </w:rPr>
        <w:t xml:space="preserve">grão que </w:t>
      </w:r>
      <w:r w:rsidR="002E0DBC">
        <w:rPr>
          <w:rFonts w:cs="Arial"/>
          <w:color w:val="000000"/>
          <w:shd w:val="clear" w:color="auto" w:fill="FFFFFF"/>
        </w:rPr>
        <w:t>possui</w:t>
      </w:r>
      <w:r w:rsidR="00865785" w:rsidRPr="00865785">
        <w:rPr>
          <w:rFonts w:cs="Arial"/>
          <w:color w:val="000000"/>
          <w:shd w:val="clear" w:color="auto" w:fill="FFFFFF"/>
        </w:rPr>
        <w:t xml:space="preserve"> baixa </w:t>
      </w:r>
      <w:r w:rsidR="00865785">
        <w:rPr>
          <w:rFonts w:cs="Arial"/>
          <w:color w:val="000000"/>
          <w:shd w:val="clear" w:color="auto" w:fill="FFFFFF"/>
        </w:rPr>
        <w:t>disponibilidade de energia e rico</w:t>
      </w:r>
      <w:r w:rsidR="00865785" w:rsidRPr="00865785">
        <w:rPr>
          <w:rFonts w:cs="Arial"/>
          <w:color w:val="000000"/>
          <w:shd w:val="clear" w:color="auto" w:fill="FFFFFF"/>
        </w:rPr>
        <w:t xml:space="preserve"> em polissacarídeos não-amídicos</w:t>
      </w:r>
      <w:r w:rsidR="00322076">
        <w:rPr>
          <w:rFonts w:cs="Arial"/>
          <w:color w:val="000000"/>
          <w:shd w:val="clear" w:color="auto" w:fill="FFFFFF"/>
        </w:rPr>
        <w:t xml:space="preserve"> que</w:t>
      </w:r>
      <w:r w:rsidR="00865785" w:rsidRPr="00865785">
        <w:rPr>
          <w:rFonts w:cs="Arial"/>
          <w:color w:val="000000"/>
          <w:shd w:val="clear" w:color="auto" w:fill="FFFFFF"/>
        </w:rPr>
        <w:t xml:space="preserve"> causam problemas para as </w:t>
      </w:r>
      <w:r w:rsidR="00865785" w:rsidRPr="002E0DBC">
        <w:rPr>
          <w:rFonts w:cs="Arial"/>
          <w:color w:val="000000"/>
          <w:shd w:val="clear" w:color="auto" w:fill="FFFFFF"/>
        </w:rPr>
        <w:t>aves</w:t>
      </w:r>
      <w:r w:rsidR="002E0DBC" w:rsidRPr="002E0DBC">
        <w:rPr>
          <w:rFonts w:cs="Arial"/>
          <w:color w:val="000000"/>
          <w:shd w:val="clear" w:color="auto" w:fill="FFFFFF"/>
        </w:rPr>
        <w:t xml:space="preserve"> (</w:t>
      </w:r>
      <w:r w:rsidR="002E0DBC" w:rsidRPr="002E0DBC">
        <w:rPr>
          <w:rFonts w:eastAsia="Calibri" w:cs="Arial"/>
          <w:kern w:val="0"/>
        </w:rPr>
        <w:t>Freitas et al., 2000)</w:t>
      </w:r>
      <w:r w:rsidR="002E0DBC" w:rsidRPr="002E0DBC">
        <w:rPr>
          <w:rFonts w:cs="Arial"/>
          <w:color w:val="000000"/>
          <w:shd w:val="clear" w:color="auto" w:fill="FFFFFF"/>
        </w:rPr>
        <w:t>, para tal,</w:t>
      </w:r>
      <w:r w:rsidR="00865785" w:rsidRPr="002E0DBC">
        <w:rPr>
          <w:rFonts w:cs="Arial"/>
          <w:color w:val="000000"/>
          <w:shd w:val="clear" w:color="auto" w:fill="FFFFFF"/>
        </w:rPr>
        <w:t xml:space="preserve"> enzimas</w:t>
      </w:r>
      <w:r w:rsidR="002E0DBC" w:rsidRPr="002E0DBC">
        <w:rPr>
          <w:rFonts w:eastAsia="Calibri" w:cs="Arial"/>
          <w:kern w:val="0"/>
        </w:rPr>
        <w:t xml:space="preserve"> exógenas vêm sendo utilizadas</w:t>
      </w:r>
      <w:r w:rsidR="00322076">
        <w:rPr>
          <w:rFonts w:eastAsia="Calibri" w:cs="Arial"/>
          <w:kern w:val="0"/>
        </w:rPr>
        <w:t>,</w:t>
      </w:r>
      <w:r w:rsidR="002E0DBC" w:rsidRPr="002E0DBC">
        <w:rPr>
          <w:rFonts w:eastAsia="Calibri" w:cs="Arial"/>
          <w:kern w:val="0"/>
        </w:rPr>
        <w:t xml:space="preserve"> principalmente</w:t>
      </w:r>
      <w:r w:rsidR="00322076">
        <w:rPr>
          <w:rFonts w:eastAsia="Calibri" w:cs="Arial"/>
          <w:kern w:val="0"/>
        </w:rPr>
        <w:t>,</w:t>
      </w:r>
      <w:r w:rsidR="002E0DBC" w:rsidRPr="002E0DBC">
        <w:rPr>
          <w:rFonts w:eastAsia="Calibri" w:cs="Arial"/>
          <w:kern w:val="0"/>
        </w:rPr>
        <w:t xml:space="preserve"> com o objetivo de melhorar a digestibilidade de fontes alternativas de energia</w:t>
      </w:r>
      <w:r w:rsidR="002E0DBC">
        <w:rPr>
          <w:rFonts w:eastAsia="Calibri" w:cs="Arial"/>
          <w:kern w:val="0"/>
        </w:rPr>
        <w:t xml:space="preserve"> (</w:t>
      </w:r>
      <w:r w:rsidR="002E0DBC" w:rsidRPr="002E0DBC">
        <w:rPr>
          <w:rFonts w:cs="Arial"/>
          <w:color w:val="222222"/>
          <w:shd w:val="clear" w:color="auto" w:fill="FFFFFF"/>
        </w:rPr>
        <w:t>Murakami</w:t>
      </w:r>
      <w:r w:rsidR="002E0DBC">
        <w:rPr>
          <w:rFonts w:eastAsia="Calibri" w:cs="Arial"/>
          <w:kern w:val="0"/>
        </w:rPr>
        <w:t>,</w:t>
      </w:r>
      <w:r w:rsidR="00322076">
        <w:rPr>
          <w:rFonts w:eastAsia="Calibri" w:cs="Arial"/>
          <w:kern w:val="0"/>
        </w:rPr>
        <w:t xml:space="preserve"> </w:t>
      </w:r>
      <w:r w:rsidR="002E0DBC">
        <w:rPr>
          <w:rFonts w:eastAsia="Calibri" w:cs="Arial"/>
          <w:kern w:val="0"/>
        </w:rPr>
        <w:t>2007).</w:t>
      </w:r>
    </w:p>
    <w:p w:rsidR="006820B2" w:rsidRPr="006820B2" w:rsidRDefault="006820B2" w:rsidP="006820B2">
      <w:pPr>
        <w:tabs>
          <w:tab w:val="left" w:pos="4350"/>
        </w:tabs>
      </w:pPr>
      <w:r w:rsidRPr="006820B2">
        <w:t xml:space="preserve">O estudo teve como objetivo avaliar a qualidade de ovos de poedeiras semipesadas alimentadas com cevada com ou sem a adição de um complexo enzimático. </w:t>
      </w:r>
    </w:p>
    <w:p w:rsidR="006820B2" w:rsidRDefault="006820B2" w:rsidP="004D153E">
      <w:pPr>
        <w:tabs>
          <w:tab w:val="left" w:pos="4350"/>
        </w:tabs>
      </w:pPr>
    </w:p>
    <w:p w:rsidR="009D0723" w:rsidRPr="004D3431" w:rsidRDefault="009D0723" w:rsidP="0029083B"/>
    <w:p w:rsidR="003220E0" w:rsidRDefault="0082219D" w:rsidP="0029083B">
      <w:pPr>
        <w:pStyle w:val="Ttulodaseoprimria"/>
      </w:pPr>
      <w:r w:rsidRPr="00FA5B50">
        <w:t>2 MATERIAIS E MÉTODOS</w:t>
      </w:r>
      <w:r w:rsidR="009F1118">
        <w:t xml:space="preserve"> </w:t>
      </w:r>
    </w:p>
    <w:p w:rsidR="006820B2" w:rsidRDefault="006820B2" w:rsidP="0029083B">
      <w:pPr>
        <w:pStyle w:val="Ttulodaseoprimria"/>
      </w:pPr>
    </w:p>
    <w:p w:rsidR="006820B2" w:rsidRPr="006820B2" w:rsidRDefault="006820B2" w:rsidP="006820B2">
      <w:pPr>
        <w:pStyle w:val="Ttulodaseoprimria"/>
        <w:ind w:firstLine="708"/>
        <w:rPr>
          <w:b w:val="0"/>
          <w:sz w:val="24"/>
        </w:rPr>
      </w:pPr>
      <w:r w:rsidRPr="006820B2">
        <w:rPr>
          <w:b w:val="0"/>
          <w:sz w:val="24"/>
        </w:rPr>
        <w:t xml:space="preserve">No </w:t>
      </w:r>
      <w:r w:rsidRPr="006820B2">
        <w:rPr>
          <w:b w:val="0"/>
          <w:i/>
          <w:sz w:val="24"/>
        </w:rPr>
        <w:t>Campus</w:t>
      </w:r>
      <w:r w:rsidRPr="006820B2">
        <w:rPr>
          <w:b w:val="0"/>
          <w:sz w:val="24"/>
        </w:rPr>
        <w:t xml:space="preserve"> Visconde da Graça/IF-Sul Pelotas, durante 84 dias, foi realizado um experimento. As 216 poedeiras </w:t>
      </w:r>
      <w:r w:rsidRPr="006820B2">
        <w:rPr>
          <w:b w:val="0"/>
          <w:i/>
          <w:sz w:val="24"/>
        </w:rPr>
        <w:t>Hisex Brown</w:t>
      </w:r>
      <w:r w:rsidRPr="006820B2">
        <w:rPr>
          <w:b w:val="0"/>
          <w:sz w:val="24"/>
        </w:rPr>
        <w:t xml:space="preserve">, com 33 semanas de idade, estavam alojadas em 72 gaiolas de um galpão do tipo </w:t>
      </w:r>
      <w:r w:rsidRPr="006820B2">
        <w:rPr>
          <w:b w:val="0"/>
          <w:i/>
          <w:sz w:val="24"/>
        </w:rPr>
        <w:t>dark house</w:t>
      </w:r>
      <w:r w:rsidRPr="006820B2">
        <w:rPr>
          <w:b w:val="0"/>
          <w:sz w:val="24"/>
        </w:rPr>
        <w:t>. As dietas experimentais isoenergéticas (2680 kcal EM/kg), isoproteicas (17,5%), isocálcicas (3,65%), isofosfóricas (0,43%) e isosódicas (0,17%) consistiram da utilização de 15% de cevada (C) ou de formulações à base de milho e farelo de soja sem ou com a 150g/</w:t>
      </w:r>
      <w:r w:rsidR="00322076">
        <w:rPr>
          <w:b w:val="0"/>
          <w:sz w:val="24"/>
        </w:rPr>
        <w:t>ton</w:t>
      </w:r>
      <w:r w:rsidRPr="006820B2">
        <w:rPr>
          <w:b w:val="0"/>
          <w:sz w:val="24"/>
        </w:rPr>
        <w:t xml:space="preserve"> de um complexo enzimático (CE) adicionado </w:t>
      </w:r>
      <w:r w:rsidRPr="006820B2">
        <w:rPr>
          <w:b w:val="0"/>
          <w:i/>
          <w:sz w:val="24"/>
        </w:rPr>
        <w:t>on top</w:t>
      </w:r>
      <w:r w:rsidRPr="006820B2">
        <w:rPr>
          <w:b w:val="0"/>
          <w:sz w:val="24"/>
        </w:rPr>
        <w:t>. O CE é composto por sete enzimas, protease, fitase, xilanase, ß-glucanase, celulase, amilase e pectinase.</w:t>
      </w:r>
    </w:p>
    <w:p w:rsidR="006820B2" w:rsidRPr="006820B2" w:rsidRDefault="006820B2" w:rsidP="006820B2">
      <w:pPr>
        <w:pStyle w:val="Ttulodaseoprimria"/>
        <w:ind w:firstLine="708"/>
        <w:rPr>
          <w:b w:val="0"/>
          <w:sz w:val="24"/>
        </w:rPr>
      </w:pPr>
      <w:r w:rsidRPr="006820B2">
        <w:rPr>
          <w:b w:val="0"/>
          <w:sz w:val="24"/>
        </w:rPr>
        <w:t>O delineamento experimental utilizado foi o inteiramente ao acaso em arranjo fatorial 2×2, com 12 repetições/tratamento. A unidade experimental foi representada pela gaiola com três poedeiras.</w:t>
      </w:r>
      <w:r w:rsidR="00865785">
        <w:rPr>
          <w:b w:val="0"/>
          <w:sz w:val="24"/>
        </w:rPr>
        <w:t xml:space="preserve"> </w:t>
      </w:r>
      <w:r w:rsidRPr="006820B2">
        <w:rPr>
          <w:b w:val="0"/>
          <w:sz w:val="24"/>
        </w:rPr>
        <w:t>Os dados obtidos foram submetidos à análise de variância, considerando 5% o nível de significância.</w:t>
      </w:r>
    </w:p>
    <w:p w:rsidR="003220E0" w:rsidRDefault="003220E0" w:rsidP="006820B2">
      <w:pPr>
        <w:ind w:firstLine="0"/>
      </w:pPr>
    </w:p>
    <w:p w:rsidR="00D90938" w:rsidRDefault="0082219D" w:rsidP="00021574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021574" w:rsidRDefault="00021574" w:rsidP="00021574">
      <w:pPr>
        <w:pStyle w:val="Ttulodaseoprimria"/>
        <w:rPr>
          <w:rFonts w:cs="Arial"/>
        </w:rPr>
      </w:pPr>
    </w:p>
    <w:tbl>
      <w:tblPr>
        <w:tblW w:w="87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56"/>
        <w:gridCol w:w="762"/>
        <w:gridCol w:w="870"/>
        <w:gridCol w:w="870"/>
        <w:gridCol w:w="869"/>
        <w:gridCol w:w="869"/>
        <w:gridCol w:w="869"/>
        <w:gridCol w:w="869"/>
        <w:gridCol w:w="869"/>
        <w:gridCol w:w="869"/>
      </w:tblGrid>
      <w:tr w:rsidR="00D90938" w:rsidRPr="00D90938" w:rsidTr="00021574">
        <w:trPr>
          <w:trHeight w:val="284"/>
        </w:trPr>
        <w:tc>
          <w:tcPr>
            <w:tcW w:w="87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0938" w:rsidRPr="00D90938" w:rsidRDefault="00D90938" w:rsidP="00D90938">
            <w:pPr>
              <w:widowControl/>
              <w:suppressAutoHyphens w:val="0"/>
              <w:ind w:left="1191" w:hanging="1191"/>
              <w:rPr>
                <w:rFonts w:eastAsia="Times New Roman" w:cs="Arial"/>
                <w:color w:val="000000"/>
                <w:kern w:val="0"/>
              </w:rPr>
            </w:pPr>
          </w:p>
          <w:p w:rsidR="00D90938" w:rsidRPr="00D90938" w:rsidRDefault="00D90938" w:rsidP="00D90938">
            <w:pPr>
              <w:widowControl/>
              <w:suppressAutoHyphens w:val="0"/>
              <w:ind w:left="1191" w:hanging="1191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 xml:space="preserve">Tabela 1. Qualidade de ovos de poedeiras </w:t>
            </w:r>
            <w:r w:rsidRPr="00D90938">
              <w:rPr>
                <w:rFonts w:eastAsia="Times New Roman" w:cs="Arial"/>
                <w:i/>
                <w:color w:val="000000"/>
                <w:kern w:val="0"/>
              </w:rPr>
              <w:t>Hisex Brown</w:t>
            </w:r>
            <w:r w:rsidRPr="00D90938">
              <w:rPr>
                <w:rFonts w:eastAsia="Times New Roman" w:cs="Arial"/>
                <w:color w:val="000000"/>
                <w:kern w:val="0"/>
              </w:rPr>
              <w:t xml:space="preserve"> alimentadas com alimento alternativo e complexo enzimático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6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left="907" w:hanging="907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Variáveis</w:t>
            </w:r>
            <w:r w:rsidRPr="00D90938">
              <w:rPr>
                <w:rFonts w:eastAsia="Times New Roman" w:cs="Arial"/>
                <w:color w:val="000000"/>
                <w:kern w:val="0"/>
                <w:vertAlign w:val="superscript"/>
              </w:rPr>
              <w:t>1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Alimento</w:t>
            </w:r>
            <w:r w:rsidRPr="00D90938">
              <w:rPr>
                <w:rFonts w:eastAsia="Times New Roman" w:cs="Arial"/>
                <w:color w:val="000000"/>
                <w:kern w:val="0"/>
                <w:vertAlign w:val="superscript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CE</w:t>
            </w:r>
            <w:r w:rsidRPr="00D90938">
              <w:rPr>
                <w:rFonts w:eastAsia="Times New Roman" w:cs="Arial"/>
                <w:color w:val="000000"/>
                <w:kern w:val="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D90938"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  <w:t>PO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D90938"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  <w:t>GE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D90938"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  <w:t>PsC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D90938"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  <w:t>EC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90938" w:rsidRPr="00D90938" w:rsidRDefault="00D90938" w:rsidP="00D90938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D90938"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  <w:t>AA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D90938" w:rsidRPr="00D90938" w:rsidRDefault="00D90938" w:rsidP="00D90938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D90938"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  <w:t>PG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D90938"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  <w:t>PA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spacing w:after="200" w:line="276" w:lineRule="auto"/>
              <w:ind w:firstLine="0"/>
              <w:jc w:val="center"/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</w:pPr>
            <w:r w:rsidRPr="00D90938">
              <w:rPr>
                <w:rFonts w:eastAsia="Calibri" w:cs="Arial"/>
                <w:color w:val="000000"/>
                <w:kern w:val="0"/>
                <w:sz w:val="22"/>
                <w:szCs w:val="22"/>
                <w:lang w:eastAsia="en-US"/>
              </w:rPr>
              <w:t>UH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C</w:t>
            </w:r>
          </w:p>
        </w:tc>
        <w:tc>
          <w:tcPr>
            <w:tcW w:w="766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C</w:t>
            </w:r>
          </w:p>
        </w:tc>
        <w:tc>
          <w:tcPr>
            <w:tcW w:w="8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81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1091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7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43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9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17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44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93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C</w:t>
            </w:r>
          </w:p>
        </w:tc>
        <w:tc>
          <w:tcPr>
            <w:tcW w:w="766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S</w:t>
            </w:r>
          </w:p>
        </w:tc>
        <w:tc>
          <w:tcPr>
            <w:tcW w:w="8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88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1091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7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43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9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17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42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93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M+FS</w:t>
            </w:r>
          </w:p>
        </w:tc>
        <w:tc>
          <w:tcPr>
            <w:tcW w:w="766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C</w:t>
            </w:r>
          </w:p>
        </w:tc>
        <w:tc>
          <w:tcPr>
            <w:tcW w:w="8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83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1092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7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43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8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16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43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89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M+FS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1092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90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P</w:t>
            </w:r>
            <w:r w:rsidRPr="00D90938">
              <w:rPr>
                <w:rFonts w:eastAsia="Times New Roman" w:cs="Arial"/>
                <w:color w:val="000000"/>
                <w:kern w:val="0"/>
                <w:vertAlign w:val="superscript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0,1887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0,9960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0,1786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0,6822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0,3307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0,1567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0,0953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0,8195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Alimento</w:t>
            </w:r>
          </w:p>
        </w:tc>
        <w:tc>
          <w:tcPr>
            <w:tcW w:w="766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C</w:t>
            </w:r>
          </w:p>
        </w:tc>
        <w:tc>
          <w:tcPr>
            <w:tcW w:w="766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85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1091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7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43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9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17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43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93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M+FS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84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1092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89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P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0,9820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0,4265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0,4719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0,2922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0,0014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0,0048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0,9628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center"/>
              <w:rPr>
                <w:rFonts w:eastAsia="Times New Roman" w:cs="Arial"/>
                <w:kern w:val="0"/>
              </w:rPr>
            </w:pPr>
            <w:r w:rsidRPr="00D90938">
              <w:rPr>
                <w:rFonts w:eastAsia="Times New Roman" w:cs="Arial"/>
                <w:kern w:val="0"/>
              </w:rPr>
              <w:t>0,0002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CE</w:t>
            </w:r>
            <w:r w:rsidRPr="00D90938">
              <w:rPr>
                <w:rFonts w:eastAsia="Times New Roman" w:cs="Arial"/>
                <w:color w:val="000000"/>
                <w:kern w:val="0"/>
                <w:vertAlign w:val="superscript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eastAsia="Times New Roman" w:cs="Arial"/>
                <w:kern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eastAsia="Times New Roman" w:cs="Arial"/>
                <w:kern w:val="0"/>
              </w:rPr>
            </w:pP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Com</w:t>
            </w:r>
          </w:p>
        </w:tc>
        <w:tc>
          <w:tcPr>
            <w:tcW w:w="766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82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1092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7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43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9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16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43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91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Sem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86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1092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91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0,1512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0,9959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0,4395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0,8718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0,8650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0,2442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0,3147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0,4657</w:t>
            </w:r>
          </w:p>
        </w:tc>
      </w:tr>
      <w:tr w:rsidR="00D90938" w:rsidRPr="00D90938" w:rsidTr="00021574">
        <w:trPr>
          <w:trHeight w:val="284"/>
        </w:trPr>
        <w:tc>
          <w:tcPr>
            <w:tcW w:w="11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left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CV</w:t>
            </w:r>
            <w:r w:rsidRPr="00D90938">
              <w:rPr>
                <w:rFonts w:eastAsia="Times New Roman" w:cs="Arial"/>
                <w:color w:val="000000"/>
                <w:kern w:val="0"/>
                <w:vertAlign w:val="superscript"/>
              </w:rPr>
              <w:t>5</w:t>
            </w:r>
          </w:p>
        </w:tc>
        <w:tc>
          <w:tcPr>
            <w:tcW w:w="766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spacing w:line="276" w:lineRule="auto"/>
              <w:ind w:firstLine="0"/>
              <w:jc w:val="left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8,46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0,31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6,10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5,32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6,86</w:t>
            </w:r>
          </w:p>
        </w:tc>
        <w:tc>
          <w:tcPr>
            <w:tcW w:w="859" w:type="dxa"/>
            <w:noWrap/>
            <w:vAlign w:val="bottom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4,54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6,68</w:t>
            </w:r>
          </w:p>
        </w:tc>
        <w:tc>
          <w:tcPr>
            <w:tcW w:w="859" w:type="dxa"/>
            <w:hideMark/>
          </w:tcPr>
          <w:p w:rsidR="00D90938" w:rsidRPr="00D90938" w:rsidRDefault="00D90938" w:rsidP="00D90938">
            <w:pPr>
              <w:widowControl/>
              <w:suppressAutoHyphens w:val="0"/>
              <w:ind w:firstLine="0"/>
              <w:jc w:val="center"/>
              <w:rPr>
                <w:rFonts w:eastAsia="Times New Roman" w:cs="Arial"/>
                <w:color w:val="000000"/>
                <w:kern w:val="0"/>
              </w:rPr>
            </w:pPr>
            <w:r w:rsidRPr="00D90938">
              <w:rPr>
                <w:rFonts w:eastAsia="Times New Roman" w:cs="Arial"/>
                <w:color w:val="000000"/>
                <w:kern w:val="0"/>
              </w:rPr>
              <w:t>3,25</w:t>
            </w:r>
          </w:p>
        </w:tc>
      </w:tr>
      <w:tr w:rsidR="00D90938" w:rsidRPr="00D90938" w:rsidTr="00021574">
        <w:trPr>
          <w:trHeight w:val="284"/>
        </w:trPr>
        <w:tc>
          <w:tcPr>
            <w:tcW w:w="87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01806" w:rsidRPr="00D90938" w:rsidRDefault="00D90938" w:rsidP="00322076">
            <w:pPr>
              <w:widowControl/>
              <w:suppressAutoHyphens w:val="0"/>
              <w:ind w:firstLine="0"/>
              <w:rPr>
                <w:rFonts w:eastAsia="Times New Roman" w:cs="Arial"/>
                <w:color w:val="000000"/>
                <w:kern w:val="0"/>
                <w:sz w:val="22"/>
                <w:szCs w:val="22"/>
              </w:rPr>
            </w:pPr>
            <w:r w:rsidRPr="00D90938">
              <w:rPr>
                <w:rFonts w:eastAsia="Calibri" w:cs="Arial"/>
                <w:color w:val="000000"/>
                <w:kern w:val="0"/>
                <w:sz w:val="22"/>
                <w:szCs w:val="22"/>
                <w:vertAlign w:val="superscript"/>
              </w:rPr>
              <w:t>1</w:t>
            </w:r>
            <w:r w:rsidRPr="00D90938">
              <w:rPr>
                <w:rFonts w:eastAsia="Calibri" w:cs="Arial"/>
                <w:color w:val="000000"/>
                <w:kern w:val="0"/>
                <w:sz w:val="22"/>
                <w:szCs w:val="22"/>
              </w:rPr>
              <w:t xml:space="preserve">PO: peso do ovo (g); GE: gravidade específica; PC: peso da casca (g); EC: espessura da casca (µ); AA: altura do albúmen (mm); PG: peso da gema (g); PA: peso do albúmen (g); UH: unidade </w:t>
            </w:r>
            <w:r w:rsidRPr="00D90938">
              <w:rPr>
                <w:rFonts w:eastAsia="Calibri" w:cs="Arial"/>
                <w:i/>
                <w:color w:val="000000"/>
                <w:kern w:val="0"/>
                <w:sz w:val="22"/>
                <w:szCs w:val="22"/>
              </w:rPr>
              <w:t>Haugh</w:t>
            </w:r>
            <w:r w:rsidRPr="00D90938">
              <w:rPr>
                <w:rFonts w:eastAsia="Calibri" w:cs="Arial"/>
                <w:color w:val="000000"/>
                <w:kern w:val="0"/>
                <w:sz w:val="22"/>
                <w:szCs w:val="22"/>
              </w:rPr>
              <w:t>.</w:t>
            </w:r>
            <w:r w:rsidR="002E0DBC">
              <w:rPr>
                <w:rFonts w:eastAsia="Calibri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D90938">
              <w:rPr>
                <w:rFonts w:eastAsia="Times New Roman" w:cs="Arial"/>
                <w:color w:val="000000"/>
                <w:kern w:val="0"/>
                <w:sz w:val="22"/>
                <w:szCs w:val="22"/>
                <w:vertAlign w:val="superscript"/>
              </w:rPr>
              <w:t>2</w:t>
            </w:r>
            <w:r w:rsidRPr="00D90938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C: cevada; M+FS: milho e farelo de soja.</w:t>
            </w:r>
            <w:r w:rsidR="002E0DBC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D90938">
              <w:rPr>
                <w:rFonts w:eastAsia="Times New Roman" w:cs="Arial"/>
                <w:color w:val="000000"/>
                <w:kern w:val="0"/>
                <w:sz w:val="22"/>
                <w:szCs w:val="22"/>
                <w:vertAlign w:val="superscript"/>
              </w:rPr>
              <w:t>3</w:t>
            </w:r>
            <w:r w:rsidRPr="00D90938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CE: complexo enzimático (kcal/kg)</w:t>
            </w:r>
            <w:r w:rsidR="002E0DBC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. </w:t>
            </w:r>
            <w:r w:rsidRPr="00D90938">
              <w:rPr>
                <w:rFonts w:eastAsia="Times New Roman" w:cs="Arial"/>
                <w:color w:val="000000"/>
                <w:kern w:val="0"/>
                <w:sz w:val="22"/>
                <w:szCs w:val="22"/>
                <w:vertAlign w:val="superscript"/>
              </w:rPr>
              <w:t>4</w:t>
            </w:r>
            <w:r w:rsidRPr="00D90938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P: probabilidade de declarar significativo efeito inexistente.</w:t>
            </w:r>
            <w:r w:rsidR="002E0DBC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 xml:space="preserve"> </w:t>
            </w:r>
            <w:r w:rsidRPr="00D90938">
              <w:rPr>
                <w:rFonts w:eastAsia="Times New Roman" w:cs="Arial"/>
                <w:color w:val="000000"/>
                <w:kern w:val="0"/>
                <w:sz w:val="22"/>
                <w:szCs w:val="22"/>
                <w:vertAlign w:val="superscript"/>
              </w:rPr>
              <w:t>5</w:t>
            </w:r>
            <w:r w:rsidRPr="00D90938">
              <w:rPr>
                <w:rFonts w:eastAsia="Times New Roman" w:cs="Arial"/>
                <w:color w:val="000000"/>
                <w:kern w:val="0"/>
                <w:sz w:val="22"/>
                <w:szCs w:val="22"/>
              </w:rPr>
              <w:t>CV: coeficiente de variação em percentagem.</w:t>
            </w:r>
          </w:p>
        </w:tc>
      </w:tr>
    </w:tbl>
    <w:p w:rsidR="00322076" w:rsidRDefault="00F01806" w:rsidP="0029083B">
      <w:pPr>
        <w:pStyle w:val="Ttulodaseoprimria"/>
        <w:rPr>
          <w:b w:val="0"/>
          <w:sz w:val="24"/>
        </w:rPr>
      </w:pPr>
      <w:r w:rsidRPr="00F01806">
        <w:rPr>
          <w:b w:val="0"/>
          <w:sz w:val="24"/>
        </w:rPr>
        <w:tab/>
      </w:r>
    </w:p>
    <w:p w:rsidR="00F01806" w:rsidRPr="00F01806" w:rsidRDefault="00322076" w:rsidP="00322076">
      <w:pPr>
        <w:pStyle w:val="Ttulodaseoprimria"/>
        <w:ind w:firstLine="709"/>
        <w:rPr>
          <w:b w:val="0"/>
          <w:sz w:val="24"/>
        </w:rPr>
      </w:pPr>
      <w:r>
        <w:rPr>
          <w:b w:val="0"/>
          <w:sz w:val="24"/>
        </w:rPr>
        <w:t>Somente o efeito do alimento alternativo (cevada) promoveu diferença significativa (P&lt;0,05)</w:t>
      </w:r>
      <w:r w:rsidR="00F01806" w:rsidRPr="00F01806">
        <w:rPr>
          <w:b w:val="0"/>
          <w:sz w:val="24"/>
        </w:rPr>
        <w:t xml:space="preserve"> para as variáveis de qualidade interna de ovos</w:t>
      </w:r>
      <w:r>
        <w:rPr>
          <w:b w:val="0"/>
          <w:sz w:val="24"/>
        </w:rPr>
        <w:t xml:space="preserve"> – altura do albúmen, peso da gema e unidade </w:t>
      </w:r>
      <w:r w:rsidRPr="00322076">
        <w:rPr>
          <w:b w:val="0"/>
          <w:i/>
          <w:sz w:val="24"/>
        </w:rPr>
        <w:t>Haugh</w:t>
      </w:r>
      <w:r>
        <w:rPr>
          <w:b w:val="0"/>
          <w:sz w:val="24"/>
        </w:rPr>
        <w:t>)</w:t>
      </w:r>
      <w:r w:rsidR="00F01806" w:rsidRPr="00F01806">
        <w:rPr>
          <w:b w:val="0"/>
          <w:sz w:val="24"/>
        </w:rPr>
        <w:t>.</w:t>
      </w:r>
    </w:p>
    <w:p w:rsidR="00F01806" w:rsidRDefault="00F01806" w:rsidP="0029083B">
      <w:pPr>
        <w:pStyle w:val="Ttulodaseoprimria"/>
        <w:rPr>
          <w:sz w:val="24"/>
        </w:rPr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006F0415" w:rsidP="0029083B">
      <w:r>
        <w:t xml:space="preserve">A adição de cevada na dieta de aves </w:t>
      </w:r>
      <w:r w:rsidR="00322076">
        <w:t>melhora</w:t>
      </w:r>
      <w:r>
        <w:t xml:space="preserve"> a qualidade intern</w:t>
      </w:r>
      <w:r w:rsidR="00F01806">
        <w:t>a de ovos, resultando em maiores valores de UH.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2E0DBC" w:rsidP="002E0DBC">
      <w:pPr>
        <w:ind w:firstLine="0"/>
        <w:rPr>
          <w:rFonts w:cs="Arial"/>
        </w:rPr>
      </w:pPr>
      <w:r w:rsidRPr="002E0DBC">
        <w:rPr>
          <w:rFonts w:cs="Arial"/>
        </w:rPr>
        <w:t>Freitas, E.R. et al. Efeito da suplementação enzimática</w:t>
      </w:r>
      <w:r>
        <w:rPr>
          <w:rFonts w:cs="Arial"/>
        </w:rPr>
        <w:t xml:space="preserve"> </w:t>
      </w:r>
      <w:r w:rsidRPr="002E0DBC">
        <w:rPr>
          <w:rFonts w:cs="Arial"/>
        </w:rPr>
        <w:t>em rações à base de milho/farelo de soja sobre o</w:t>
      </w:r>
      <w:r>
        <w:rPr>
          <w:rFonts w:cs="Arial"/>
        </w:rPr>
        <w:t xml:space="preserve"> </w:t>
      </w:r>
      <w:r w:rsidRPr="002E0DBC">
        <w:rPr>
          <w:rFonts w:cs="Arial"/>
        </w:rPr>
        <w:t xml:space="preserve">desempenho de poedeiras comerciais. </w:t>
      </w:r>
      <w:r w:rsidRPr="00322076">
        <w:rPr>
          <w:rFonts w:cs="Arial"/>
          <w:b/>
        </w:rPr>
        <w:t>Rev. Bras. Zootec.</w:t>
      </w:r>
      <w:r w:rsidRPr="002E0DBC">
        <w:rPr>
          <w:rFonts w:cs="Arial"/>
        </w:rPr>
        <w:t>,</w:t>
      </w:r>
      <w:r>
        <w:rPr>
          <w:rFonts w:cs="Arial"/>
        </w:rPr>
        <w:t xml:space="preserve"> </w:t>
      </w:r>
      <w:r w:rsidRPr="002E0DBC">
        <w:rPr>
          <w:rFonts w:cs="Arial"/>
        </w:rPr>
        <w:t>v.29, n.4, p.1103-1109, 2000.</w:t>
      </w:r>
    </w:p>
    <w:p w:rsidR="002E0DBC" w:rsidRDefault="002E0DBC" w:rsidP="002E0DBC">
      <w:pPr>
        <w:ind w:firstLine="0"/>
        <w:rPr>
          <w:rFonts w:cs="Arial"/>
        </w:rPr>
      </w:pPr>
    </w:p>
    <w:p w:rsidR="00F01806" w:rsidRDefault="00810597" w:rsidP="0029083B">
      <w:pPr>
        <w:ind w:firstLine="0"/>
      </w:pPr>
      <w:r>
        <w:rPr>
          <w:rFonts w:cs="Arial"/>
          <w:color w:val="222222"/>
          <w:shd w:val="clear" w:color="auto" w:fill="FFFFFF"/>
        </w:rPr>
        <w:t>Murakami A.E.; Fernandes J.I.M.; Sakamoto I.M.;</w:t>
      </w:r>
      <w:r w:rsidR="002E0DBC" w:rsidRPr="002E0DBC">
        <w:rPr>
          <w:rFonts w:cs="Arial"/>
          <w:color w:val="222222"/>
          <w:shd w:val="clear" w:color="auto" w:fill="FFFFFF"/>
        </w:rPr>
        <w:t xml:space="preserve"> Souza L.</w:t>
      </w:r>
      <w:r>
        <w:rPr>
          <w:rFonts w:cs="Arial"/>
          <w:color w:val="222222"/>
          <w:shd w:val="clear" w:color="auto" w:fill="FFFFFF"/>
        </w:rPr>
        <w:t>M.G;</w:t>
      </w:r>
      <w:r w:rsidR="002E0DBC" w:rsidRPr="002E0DBC">
        <w:rPr>
          <w:rFonts w:cs="Arial"/>
          <w:color w:val="222222"/>
          <w:shd w:val="clear" w:color="auto" w:fill="FFFFFF"/>
        </w:rPr>
        <w:t xml:space="preserve"> Furlan A.C. Efeito da suplementação enzimática no desempenho e qualidade dos ovos de poedeiras comerciais. </w:t>
      </w:r>
      <w:r w:rsidR="002E0DBC" w:rsidRPr="002E0DBC">
        <w:rPr>
          <w:rFonts w:cs="Arial"/>
          <w:b/>
          <w:color w:val="222222"/>
          <w:shd w:val="clear" w:color="auto" w:fill="FFFFFF"/>
        </w:rPr>
        <w:t>Acta</w:t>
      </w:r>
      <w:r w:rsidR="002E0DBC">
        <w:rPr>
          <w:rFonts w:cs="Arial"/>
          <w:b/>
          <w:color w:val="222222"/>
          <w:shd w:val="clear" w:color="auto" w:fill="FFFFFF"/>
        </w:rPr>
        <w:t xml:space="preserve"> </w:t>
      </w:r>
      <w:r w:rsidR="002E0DBC" w:rsidRPr="002E0DBC">
        <w:rPr>
          <w:rFonts w:cs="Arial"/>
          <w:b/>
          <w:color w:val="222222"/>
          <w:shd w:val="clear" w:color="auto" w:fill="FFFFFF"/>
        </w:rPr>
        <w:t>Sci. Anim. Sci.</w:t>
      </w:r>
      <w:r w:rsidRPr="00810597">
        <w:rPr>
          <w:rFonts w:cs="Arial"/>
          <w:color w:val="222222"/>
          <w:shd w:val="clear" w:color="auto" w:fill="FFFFFF"/>
        </w:rPr>
        <w:t>,</w:t>
      </w:r>
      <w:r w:rsidR="002E0DBC" w:rsidRPr="002E0DBC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v.</w:t>
      </w:r>
      <w:r w:rsidR="002E0DBC" w:rsidRPr="002E0DBC">
        <w:rPr>
          <w:rFonts w:cs="Arial"/>
          <w:color w:val="222222"/>
          <w:shd w:val="clear" w:color="auto" w:fill="FFFFFF"/>
        </w:rPr>
        <w:t>29</w:t>
      </w:r>
      <w:r>
        <w:rPr>
          <w:rFonts w:cs="Arial"/>
          <w:color w:val="222222"/>
          <w:shd w:val="clear" w:color="auto" w:fill="FFFFFF"/>
        </w:rPr>
        <w:t>, n.165-172,</w:t>
      </w:r>
      <w:r w:rsidR="002E0DBC" w:rsidRPr="002E0DBC">
        <w:rPr>
          <w:rFonts w:cs="Arial"/>
          <w:color w:val="222222"/>
          <w:shd w:val="clear" w:color="auto" w:fill="FFFFFF"/>
        </w:rPr>
        <w:t xml:space="preserve"> 2007.</w:t>
      </w:r>
    </w:p>
    <w:sectPr w:rsidR="00F01806" w:rsidSect="00021574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14" w:rsidRDefault="00D26614" w:rsidP="00B11590">
      <w:r>
        <w:separator/>
      </w:r>
    </w:p>
  </w:endnote>
  <w:endnote w:type="continuationSeparator" w:id="1">
    <w:p w:rsidR="00D26614" w:rsidRDefault="00D26614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14" w:rsidRDefault="00D26614" w:rsidP="00B11590">
      <w:r>
        <w:separator/>
      </w:r>
    </w:p>
  </w:footnote>
  <w:footnote w:type="continuationSeparator" w:id="1">
    <w:p w:rsidR="00D26614" w:rsidRDefault="00D26614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466559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21574"/>
    <w:rsid w:val="000442CB"/>
    <w:rsid w:val="0006793A"/>
    <w:rsid w:val="00082A76"/>
    <w:rsid w:val="000B275A"/>
    <w:rsid w:val="000F630E"/>
    <w:rsid w:val="00125006"/>
    <w:rsid w:val="00165C12"/>
    <w:rsid w:val="00185FE1"/>
    <w:rsid w:val="001C7B8C"/>
    <w:rsid w:val="001E496B"/>
    <w:rsid w:val="001F4112"/>
    <w:rsid w:val="00203D0A"/>
    <w:rsid w:val="0024774D"/>
    <w:rsid w:val="0029083B"/>
    <w:rsid w:val="002A7A57"/>
    <w:rsid w:val="002E0DBC"/>
    <w:rsid w:val="00322076"/>
    <w:rsid w:val="003220E0"/>
    <w:rsid w:val="003C0392"/>
    <w:rsid w:val="00466559"/>
    <w:rsid w:val="00493589"/>
    <w:rsid w:val="004D153E"/>
    <w:rsid w:val="004F7A69"/>
    <w:rsid w:val="00520FB9"/>
    <w:rsid w:val="006820B2"/>
    <w:rsid w:val="00697EB8"/>
    <w:rsid w:val="006A4184"/>
    <w:rsid w:val="006C23A1"/>
    <w:rsid w:val="006F0415"/>
    <w:rsid w:val="006F1A5E"/>
    <w:rsid w:val="0070021A"/>
    <w:rsid w:val="00711AA3"/>
    <w:rsid w:val="00731B6A"/>
    <w:rsid w:val="00743099"/>
    <w:rsid w:val="007C2D07"/>
    <w:rsid w:val="00810597"/>
    <w:rsid w:val="0082219D"/>
    <w:rsid w:val="00865785"/>
    <w:rsid w:val="00941544"/>
    <w:rsid w:val="009B0959"/>
    <w:rsid w:val="009D0723"/>
    <w:rsid w:val="009F1118"/>
    <w:rsid w:val="00A756D1"/>
    <w:rsid w:val="00A771C1"/>
    <w:rsid w:val="00A802B0"/>
    <w:rsid w:val="00AE0160"/>
    <w:rsid w:val="00B11590"/>
    <w:rsid w:val="00C341B4"/>
    <w:rsid w:val="00C47B84"/>
    <w:rsid w:val="00C950B7"/>
    <w:rsid w:val="00CC3E16"/>
    <w:rsid w:val="00CF1B19"/>
    <w:rsid w:val="00D25A87"/>
    <w:rsid w:val="00D26614"/>
    <w:rsid w:val="00D43862"/>
    <w:rsid w:val="00D740C6"/>
    <w:rsid w:val="00D90938"/>
    <w:rsid w:val="00DD1B99"/>
    <w:rsid w:val="00DE6963"/>
    <w:rsid w:val="00EA51E0"/>
    <w:rsid w:val="00EB13F7"/>
    <w:rsid w:val="00ED318F"/>
    <w:rsid w:val="00F01806"/>
    <w:rsid w:val="00F34C67"/>
    <w:rsid w:val="00F56270"/>
    <w:rsid w:val="00F65AE9"/>
    <w:rsid w:val="00FB3A4D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044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*%20%20email:%20cristielecontreira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3DEA-D879-4C67-8F56-BF99C777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Links>
    <vt:vector size="6" baseType="variant"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mailto:*%20%20email:%20cristielecontreira@hotmail.com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CRIS</cp:lastModifiedBy>
  <cp:revision>2</cp:revision>
  <cp:lastPrinted>2013-05-31T18:34:00Z</cp:lastPrinted>
  <dcterms:created xsi:type="dcterms:W3CDTF">2013-07-15T12:32:00Z</dcterms:created>
  <dcterms:modified xsi:type="dcterms:W3CDTF">2013-07-15T12:32:00Z</dcterms:modified>
</cp:coreProperties>
</file>