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20" w:rsidRDefault="00861F20" w:rsidP="0029083B">
      <w:pPr>
        <w:ind w:firstLine="0"/>
        <w:jc w:val="center"/>
        <w:rPr>
          <w:b/>
          <w:bCs/>
        </w:rPr>
      </w:pPr>
    </w:p>
    <w:p w:rsidR="00861F20" w:rsidRDefault="00861F20" w:rsidP="0029083B">
      <w:pPr>
        <w:ind w:firstLine="0"/>
        <w:jc w:val="right"/>
        <w:rPr>
          <w:b/>
          <w:bCs/>
        </w:rPr>
      </w:pPr>
      <w:r w:rsidRPr="00F57510">
        <w:rPr>
          <w:b/>
          <w:bCs/>
        </w:rPr>
        <w:t xml:space="preserve">ANÁLISE DA PREDAÇÃO DO PEIXE </w:t>
      </w:r>
      <w:r w:rsidRPr="00C2209C">
        <w:rPr>
          <w:b/>
          <w:bCs/>
          <w:i/>
          <w:iCs/>
        </w:rPr>
        <w:t>GEOPHAGUS BRASILIENSIS</w:t>
      </w:r>
      <w:r w:rsidRPr="00F57510">
        <w:rPr>
          <w:b/>
          <w:bCs/>
        </w:rPr>
        <w:t xml:space="preserve"> SOBRE A </w:t>
      </w:r>
      <w:r w:rsidRPr="00C2209C">
        <w:rPr>
          <w:b/>
          <w:bCs/>
          <w:i/>
          <w:iCs/>
        </w:rPr>
        <w:t>POMACEA CANALICULATA</w:t>
      </w:r>
      <w:r w:rsidRPr="00F57510">
        <w:rPr>
          <w:b/>
          <w:bCs/>
        </w:rPr>
        <w:t xml:space="preserve"> EM DIFERENTES FASES</w:t>
      </w:r>
    </w:p>
    <w:p w:rsidR="00861F20" w:rsidRDefault="00861F20" w:rsidP="0029083B">
      <w:pPr>
        <w:ind w:firstLine="0"/>
        <w:jc w:val="right"/>
        <w:rPr>
          <w:b/>
          <w:bCs/>
        </w:rPr>
      </w:pPr>
      <w:r w:rsidRPr="00F57510">
        <w:rPr>
          <w:b/>
          <w:bCs/>
        </w:rPr>
        <w:t xml:space="preserve"> DE CRESCIMENTO DO CARAMUJO</w:t>
      </w:r>
    </w:p>
    <w:p w:rsidR="00861F20" w:rsidRDefault="00861F20" w:rsidP="0029083B">
      <w:pPr>
        <w:ind w:firstLine="0"/>
        <w:jc w:val="right"/>
        <w:rPr>
          <w:b/>
          <w:bCs/>
        </w:rPr>
      </w:pPr>
    </w:p>
    <w:p w:rsidR="00861F20" w:rsidRDefault="00A4112C" w:rsidP="0029083B">
      <w:pPr>
        <w:ind w:firstLine="0"/>
        <w:jc w:val="right"/>
        <w:rPr>
          <w:b/>
          <w:bCs/>
        </w:rPr>
      </w:pPr>
      <w:r>
        <w:rPr>
          <w:b/>
          <w:bCs/>
        </w:rPr>
        <w:t xml:space="preserve">RABELLO DA </w:t>
      </w:r>
      <w:r w:rsidR="00861F20">
        <w:rPr>
          <w:b/>
          <w:bCs/>
        </w:rPr>
        <w:t>SILV</w:t>
      </w:r>
      <w:r>
        <w:rPr>
          <w:b/>
          <w:bCs/>
        </w:rPr>
        <w:t>A,  Ariany</w:t>
      </w:r>
      <w:r w:rsidR="004C6D3B">
        <w:rPr>
          <w:b/>
          <w:bCs/>
        </w:rPr>
        <w:t xml:space="preserve">     (autora</w:t>
      </w:r>
      <w:r w:rsidR="00861F20">
        <w:rPr>
          <w:b/>
          <w:bCs/>
        </w:rPr>
        <w:t>)</w:t>
      </w:r>
    </w:p>
    <w:p w:rsidR="00861F20" w:rsidRDefault="00861F20" w:rsidP="0029083B">
      <w:pPr>
        <w:ind w:firstLine="0"/>
        <w:jc w:val="right"/>
        <w:rPr>
          <w:b/>
          <w:bCs/>
        </w:rPr>
      </w:pPr>
      <w:r>
        <w:rPr>
          <w:b/>
          <w:bCs/>
        </w:rPr>
        <w:t>FIGUEIREDO</w:t>
      </w:r>
      <w:bookmarkStart w:id="0" w:name="_GoBack"/>
      <w:bookmarkEnd w:id="0"/>
      <w:r>
        <w:rPr>
          <w:b/>
          <w:bCs/>
        </w:rPr>
        <w:t xml:space="preserve">,  </w:t>
      </w:r>
      <w:r w:rsidR="008A2A26">
        <w:rPr>
          <w:b/>
          <w:bCs/>
        </w:rPr>
        <w:t>Mário Roberto</w:t>
      </w:r>
      <w:r>
        <w:rPr>
          <w:b/>
          <w:bCs/>
        </w:rPr>
        <w:t xml:space="preserve"> Chim  (orientador)</w:t>
      </w:r>
    </w:p>
    <w:p w:rsidR="00861F20" w:rsidRDefault="00795399" w:rsidP="00A771C1">
      <w:pPr>
        <w:ind w:firstLine="0"/>
        <w:jc w:val="right"/>
        <w:rPr>
          <w:b/>
          <w:bCs/>
        </w:rPr>
      </w:pPr>
      <w:hyperlink r:id="rId7" w:history="1">
        <w:r w:rsidR="00861F20" w:rsidRPr="00D76E36">
          <w:rPr>
            <w:rStyle w:val="Hyperlink"/>
            <w:rFonts w:cs="Arial"/>
            <w:b/>
            <w:bCs/>
          </w:rPr>
          <w:t>ny.rabello@gmail.com</w:t>
        </w:r>
      </w:hyperlink>
    </w:p>
    <w:p w:rsidR="00861F20" w:rsidRDefault="00861F20" w:rsidP="00A771C1">
      <w:pPr>
        <w:ind w:firstLine="0"/>
        <w:jc w:val="right"/>
        <w:rPr>
          <w:b/>
          <w:bCs/>
        </w:rPr>
      </w:pPr>
    </w:p>
    <w:p w:rsidR="00861F20" w:rsidRDefault="00861F20" w:rsidP="00711AA3">
      <w:pPr>
        <w:ind w:firstLine="0"/>
        <w:jc w:val="right"/>
        <w:rPr>
          <w:b/>
          <w:bCs/>
        </w:rPr>
      </w:pPr>
      <w:r>
        <w:rPr>
          <w:b/>
          <w:bCs/>
        </w:rPr>
        <w:t xml:space="preserve">Evento: 12ª Mostra de Produção Universitária </w:t>
      </w:r>
    </w:p>
    <w:p w:rsidR="00861F20" w:rsidRPr="00FB3E05" w:rsidRDefault="00861F20" w:rsidP="00711AA3">
      <w:pPr>
        <w:ind w:firstLine="0"/>
        <w:jc w:val="right"/>
        <w:rPr>
          <w:b/>
          <w:bCs/>
        </w:rPr>
      </w:pPr>
      <w:r w:rsidRPr="00FB3E05">
        <w:rPr>
          <w:b/>
          <w:bCs/>
        </w:rPr>
        <w:t xml:space="preserve">Área do conhecimento: </w:t>
      </w:r>
      <w:r>
        <w:rPr>
          <w:b/>
          <w:bCs/>
        </w:rPr>
        <w:t>Aquicultura</w:t>
      </w:r>
    </w:p>
    <w:p w:rsidR="00861F20" w:rsidRPr="009F1118" w:rsidRDefault="00861F20" w:rsidP="009F1118">
      <w:pPr>
        <w:ind w:firstLine="0"/>
        <w:rPr>
          <w:b/>
          <w:bCs/>
        </w:rPr>
      </w:pPr>
      <w:r w:rsidRPr="009F1118">
        <w:rPr>
          <w:b/>
          <w:bCs/>
        </w:rPr>
        <w:t>Palavras-chave</w:t>
      </w:r>
      <w:r>
        <w:rPr>
          <w:b/>
          <w:bCs/>
        </w:rPr>
        <w:t xml:space="preserve">: </w:t>
      </w:r>
      <w:r w:rsidRPr="00F57510">
        <w:t>aquicultura, controle biológico,</w:t>
      </w:r>
      <w:r>
        <w:t xml:space="preserve"> psicultura</w:t>
      </w:r>
    </w:p>
    <w:p w:rsidR="00861F20" w:rsidRPr="00FB3E05" w:rsidRDefault="00861F20" w:rsidP="0029083B">
      <w:pPr>
        <w:pStyle w:val="Ttulodaseoprimria"/>
      </w:pPr>
    </w:p>
    <w:p w:rsidR="00861F20" w:rsidRPr="007345DE" w:rsidRDefault="00861F20" w:rsidP="0029083B">
      <w:pPr>
        <w:pStyle w:val="Ttulodaseoprimria"/>
      </w:pPr>
      <w:r w:rsidRPr="007345DE">
        <w:t>1 INTRODUÇÃO</w:t>
      </w:r>
    </w:p>
    <w:p w:rsidR="00861F20" w:rsidRPr="00B85630" w:rsidRDefault="00861F20" w:rsidP="0029083B">
      <w:pPr>
        <w:ind w:left="709" w:firstLine="0"/>
      </w:pPr>
    </w:p>
    <w:p w:rsidR="00861F20" w:rsidRDefault="00861F20" w:rsidP="0029083B">
      <w:r w:rsidRPr="00F57510">
        <w:t xml:space="preserve">O caramujo </w:t>
      </w:r>
      <w:r w:rsidRPr="007036CF">
        <w:rPr>
          <w:i/>
          <w:iCs/>
        </w:rPr>
        <w:t>Pomacea canaliculata</w:t>
      </w:r>
      <w:r w:rsidRPr="00F57510">
        <w:t xml:space="preserve"> (Lamarck, 1822) (Grastropoda, Ampullariidae) tem sido imensamente danoso às lavouras orizículas no extremo Sul do Brasil. </w:t>
      </w:r>
      <w:r>
        <w:t xml:space="preserve">De acordo com Sin (2003) esse caramujo com diâmetro da concha acima de 25 mm se torna devastador sobre mudas de arroz transplantado (100%  de prejuízo). </w:t>
      </w:r>
      <w:r w:rsidRPr="00F57510">
        <w:t xml:space="preserve">Seu predador natural, o gavião-caramujeiro </w:t>
      </w:r>
      <w:r w:rsidRPr="007036CF">
        <w:rPr>
          <w:i/>
          <w:iCs/>
        </w:rPr>
        <w:t>Rosthramus sociabilis</w:t>
      </w:r>
      <w:r w:rsidRPr="00F57510">
        <w:t xml:space="preserve"> (Vieillot, 1817) (Accipitriforme, Accipitridae) não consegue mais controlar essa populaçã</w:t>
      </w:r>
      <w:r>
        <w:t>o, levando à utilização de agroquími</w:t>
      </w:r>
      <w:r w:rsidRPr="00F57510">
        <w:t xml:space="preserve">cos para o controle da praga. O peixe cará </w:t>
      </w:r>
      <w:r w:rsidRPr="007036CF">
        <w:rPr>
          <w:i/>
          <w:iCs/>
        </w:rPr>
        <w:t>Geophagus brasiliensis</w:t>
      </w:r>
      <w:r w:rsidRPr="00F57510">
        <w:t xml:space="preserve"> (Quoy &amp; Gaimard, 1824) (Perciformes, Cichlidae), é facilmente encontrado em toda Região Sul brasileira, possui uma dieta onívora, adaptando-se facilmente a alimentos disponíveis no meio, capaz de predar gastrópodes</w:t>
      </w:r>
      <w:r>
        <w:t xml:space="preserve"> (Abellha &amp; Goulart, 2004)</w:t>
      </w:r>
      <w:r w:rsidRPr="00F57510">
        <w:t>, o que o torna potencial alternativa para controle biológico do caramujo.</w:t>
      </w:r>
      <w:r>
        <w:t xml:space="preserve"> </w:t>
      </w:r>
      <w:r w:rsidRPr="001951FC">
        <w:t xml:space="preserve">A amplitude bucal de um peixe limita o tamanho máximo da presa que ele pode consumir. Estudos têm demonstrado a importância da abertura da cavidade bucal </w:t>
      </w:r>
      <w:r>
        <w:t xml:space="preserve">dos peixes </w:t>
      </w:r>
      <w:r w:rsidRPr="001951FC">
        <w:t xml:space="preserve">e tamanho da presa na determinação </w:t>
      </w:r>
      <w:r>
        <w:t xml:space="preserve">do seu </w:t>
      </w:r>
      <w:r w:rsidRPr="001951FC">
        <w:t xml:space="preserve">consumo </w:t>
      </w:r>
      <w:r>
        <w:t>(</w:t>
      </w:r>
      <w:r w:rsidRPr="001951FC">
        <w:t xml:space="preserve">Mittelbach &amp; Persson, 1998). </w:t>
      </w:r>
      <w:r w:rsidRPr="00F57510">
        <w:t xml:space="preserve">O objetivo foi avaliar a fase de crescimento da </w:t>
      </w:r>
      <w:r w:rsidRPr="00C2209C">
        <w:rPr>
          <w:i/>
          <w:iCs/>
        </w:rPr>
        <w:t>P. canaliculata</w:t>
      </w:r>
      <w:r w:rsidRPr="00F57510">
        <w:t xml:space="preserve"> </w:t>
      </w:r>
      <w:r>
        <w:t>mais atrativa</w:t>
      </w:r>
      <w:r w:rsidRPr="00F57510">
        <w:t xml:space="preserve"> à predação pelo </w:t>
      </w:r>
      <w:r w:rsidRPr="00C2209C">
        <w:rPr>
          <w:i/>
          <w:iCs/>
        </w:rPr>
        <w:t xml:space="preserve">G. </w:t>
      </w:r>
      <w:r>
        <w:rPr>
          <w:i/>
          <w:iCs/>
        </w:rPr>
        <w:t>b</w:t>
      </w:r>
      <w:r w:rsidRPr="00C2209C">
        <w:rPr>
          <w:i/>
          <w:iCs/>
        </w:rPr>
        <w:t>rasiliensis</w:t>
      </w:r>
      <w:r>
        <w:rPr>
          <w:i/>
          <w:iCs/>
        </w:rPr>
        <w:t>,</w:t>
      </w:r>
      <w:r w:rsidRPr="00DF6FD3">
        <w:rPr>
          <w:i/>
          <w:iCs/>
        </w:rPr>
        <w:t xml:space="preserve"> </w:t>
      </w:r>
      <w:r w:rsidRPr="00C03005">
        <w:t>correlacionando o diâmetro da cavidade bucal dos peixes com o Índice de Predação (IP) sobre os caramujos</w:t>
      </w:r>
      <w:r>
        <w:t xml:space="preserve">. Justifica-se pela necessidade de compreender a atividade de predação de uma espécie nativa de peixe, o cará, para seu uso com eficiência no controle da população desse molusco, eliminando-se, por conseguinte, o uso de agroquímicos com esta finalidade, nas lavouras de arroz. </w:t>
      </w:r>
    </w:p>
    <w:p w:rsidR="00861F20" w:rsidRDefault="00861F20" w:rsidP="0029083B">
      <w:r>
        <w:t xml:space="preserve"> </w:t>
      </w:r>
    </w:p>
    <w:p w:rsidR="00861F20" w:rsidRDefault="00861F20" w:rsidP="0029083B">
      <w:pPr>
        <w:pStyle w:val="Ttulodaseoprimria"/>
      </w:pPr>
      <w:r w:rsidRPr="00FA5B50">
        <w:t>2 MATERIAIS E MÉTODOS</w:t>
      </w:r>
      <w:r>
        <w:t xml:space="preserve"> </w:t>
      </w:r>
    </w:p>
    <w:p w:rsidR="00861F20" w:rsidRPr="00FA5B50" w:rsidRDefault="00861F20" w:rsidP="0029083B">
      <w:pPr>
        <w:pStyle w:val="Ttulodaseoprimria"/>
      </w:pPr>
    </w:p>
    <w:p w:rsidR="00861F20" w:rsidRDefault="00861F20" w:rsidP="007036CF">
      <w:pPr>
        <w:pStyle w:val="Ttulodaseoprimria"/>
        <w:ind w:firstLine="708"/>
        <w:rPr>
          <w:b w:val="0"/>
          <w:bCs w:val="0"/>
          <w:sz w:val="24"/>
          <w:szCs w:val="24"/>
        </w:rPr>
      </w:pPr>
      <w:r w:rsidRPr="00F57510">
        <w:rPr>
          <w:b w:val="0"/>
          <w:bCs w:val="0"/>
          <w:sz w:val="24"/>
          <w:szCs w:val="24"/>
        </w:rPr>
        <w:t xml:space="preserve">O experimento foi conduzido no Laboratório de Aquicultura Continental (LAC), Universidade Federal do Rio Grande (FURG), Rio Grande, RS. O método consistiu na utilização das fases de pós-larva do caramujo, medindo até 3 mm, de 3 a 5 mm, de 6 a 8 mm, de 9 a 11 mm e de 12 a 14 mm. A duração do experimento foi de 120 dias, da coleta dos animais até a última fase de crescimento dos caramujos, utilizando 15 tanques de fibrocimento (volume útil de 45 L), com temperatura da água de 26ºC. O experimento foi instalado em delineamento inteiramente casualizado, com três repetições. Para os 60 carás utilizados (n = 4 por tanque) foram selecionados juvenis de caramujos (32 por tanque), classificados por fase de crescimento e distribuídos aleatoriamente. Após 18 h de exposição dos caramujos à </w:t>
      </w:r>
      <w:r w:rsidRPr="00F57510">
        <w:rPr>
          <w:b w:val="0"/>
          <w:bCs w:val="0"/>
          <w:sz w:val="24"/>
          <w:szCs w:val="24"/>
        </w:rPr>
        <w:lastRenderedPageBreak/>
        <w:t xml:space="preserve">predação pelos carás, a água foi passada em peneira para contagem dos caramujos restantes. Foi realizada a medida do diâmetro da boca dos carás (n = 23), utilizando-se paquímetro digital. </w:t>
      </w:r>
    </w:p>
    <w:p w:rsidR="00861F20" w:rsidRDefault="00861F20" w:rsidP="0029083B">
      <w:pPr>
        <w:pStyle w:val="Ttulodaseoprimria"/>
        <w:rPr>
          <w:b w:val="0"/>
          <w:bCs w:val="0"/>
          <w:sz w:val="24"/>
          <w:szCs w:val="24"/>
        </w:rPr>
      </w:pPr>
    </w:p>
    <w:p w:rsidR="00861F20" w:rsidRPr="00DD4EC3" w:rsidRDefault="00861F20" w:rsidP="0029083B">
      <w:pPr>
        <w:pStyle w:val="Ttulodaseoprimria"/>
      </w:pPr>
      <w:r>
        <w:t>3</w:t>
      </w:r>
      <w:r w:rsidRPr="00D8090F">
        <w:t xml:space="preserve"> </w:t>
      </w:r>
      <w:r>
        <w:t xml:space="preserve">RESULTADOS e </w:t>
      </w:r>
      <w:r w:rsidRPr="00DD4EC3">
        <w:t xml:space="preserve">DISCUSSÃO </w:t>
      </w:r>
    </w:p>
    <w:p w:rsidR="00861F20" w:rsidRDefault="00861F20" w:rsidP="0029083B"/>
    <w:p w:rsidR="00861F20" w:rsidRDefault="00861F20" w:rsidP="007036CF">
      <w:r>
        <w:t>Através do Índice de predação, c</w:t>
      </w:r>
      <w:r w:rsidRPr="007036CF">
        <w:t xml:space="preserve">onclui-se que os carás são predadores eficientes da </w:t>
      </w:r>
      <w:r w:rsidRPr="007036CF">
        <w:rPr>
          <w:i/>
          <w:iCs/>
        </w:rPr>
        <w:t xml:space="preserve">Pomacea canaliculata  </w:t>
      </w:r>
      <w:r w:rsidRPr="007036CF">
        <w:t>nos estágios iniciais de crescimento (até 3 mm, de 3 a 5 mm e de 6 a 8 mm), não permitindo que alcance dimensões que as tornam devastadoras para o cultivo do arroz</w:t>
      </w:r>
      <w:r w:rsidR="004C6D3B">
        <w:t xml:space="preserve"> </w:t>
      </w:r>
      <w:r>
        <w:t xml:space="preserve">como descrito por Martins </w:t>
      </w:r>
      <w:r w:rsidRPr="005252C8">
        <w:rPr>
          <w:i/>
          <w:iCs/>
        </w:rPr>
        <w:t>et al</w:t>
      </w:r>
      <w:r>
        <w:rPr>
          <w:i/>
          <w:iCs/>
        </w:rPr>
        <w:t>.</w:t>
      </w:r>
      <w:r>
        <w:t xml:space="preserve"> (2005)</w:t>
      </w:r>
      <w:r w:rsidRPr="007036CF">
        <w:t>.</w:t>
      </w:r>
      <w:r>
        <w:t xml:space="preserve"> </w:t>
      </w:r>
    </w:p>
    <w:p w:rsidR="00861F20" w:rsidRDefault="00861F20" w:rsidP="00B24A8E">
      <w:r>
        <w:t>Mittelbach e Persson</w:t>
      </w:r>
      <w:r w:rsidRPr="00C2209C">
        <w:t xml:space="preserve"> </w:t>
      </w:r>
      <w:r>
        <w:t>(</w:t>
      </w:r>
      <w:r w:rsidRPr="00C2209C">
        <w:t>1998)</w:t>
      </w:r>
      <w:r>
        <w:t xml:space="preserve"> relataram que a </w:t>
      </w:r>
      <w:r w:rsidRPr="00C2209C">
        <w:t>amplitude bucal de um peixe limita o tamanho máximo da presa que ele pode consumir.</w:t>
      </w:r>
      <w:r>
        <w:t xml:space="preserve"> O presente experimento constatou que</w:t>
      </w:r>
      <w:r w:rsidRPr="007036CF">
        <w:t xml:space="preserve"> o comprimento total dos </w:t>
      </w:r>
      <w:r w:rsidRPr="007036CF">
        <w:rPr>
          <w:i/>
          <w:iCs/>
        </w:rPr>
        <w:t>Geophagus brasiliensis</w:t>
      </w:r>
      <w:r w:rsidRPr="007036CF">
        <w:t xml:space="preserve"> e cavidade bucal, crescem ao mesmo tempo, com correlação de 0,88, indicando que peixes maiores podem predar caramujos com maior diâmetro da concha</w:t>
      </w:r>
      <w:r>
        <w:t xml:space="preserve">. </w:t>
      </w:r>
    </w:p>
    <w:p w:rsidR="00861F20" w:rsidRDefault="00861F20" w:rsidP="0029083B"/>
    <w:p w:rsidR="004C6D3B" w:rsidRDefault="004C6D3B" w:rsidP="0029083B">
      <w:pPr>
        <w:pStyle w:val="Ttulodaseoprimria"/>
        <w:rPr>
          <w:sz w:val="24"/>
          <w:szCs w:val="24"/>
        </w:rPr>
      </w:pPr>
    </w:p>
    <w:p w:rsidR="00861F20" w:rsidRDefault="00861F20" w:rsidP="0029083B">
      <w:pPr>
        <w:pStyle w:val="Ttulodaseoprimria"/>
        <w:rPr>
          <w:sz w:val="24"/>
          <w:szCs w:val="24"/>
        </w:rPr>
      </w:pPr>
      <w:r w:rsidRPr="0082219D">
        <w:rPr>
          <w:sz w:val="24"/>
          <w:szCs w:val="24"/>
        </w:rPr>
        <w:t>4 CONSIDERAÇÕES FINAIS</w:t>
      </w:r>
    </w:p>
    <w:p w:rsidR="00861F20" w:rsidRPr="0082219D" w:rsidRDefault="00861F20" w:rsidP="0029083B">
      <w:pPr>
        <w:pStyle w:val="Ttulodaseoprimria"/>
        <w:rPr>
          <w:sz w:val="24"/>
          <w:szCs w:val="24"/>
        </w:rPr>
      </w:pPr>
    </w:p>
    <w:p w:rsidR="00861F20" w:rsidRDefault="00861F20" w:rsidP="00874766">
      <w:r>
        <w:t xml:space="preserve">Nos estágios iniciais de crescimento das  </w:t>
      </w:r>
      <w:r w:rsidRPr="00874766">
        <w:rPr>
          <w:i/>
          <w:iCs/>
        </w:rPr>
        <w:t>P. canaliculata</w:t>
      </w:r>
      <w:r>
        <w:t xml:space="preserve"> (até 10 mm), </w:t>
      </w:r>
      <w:r w:rsidRPr="00874766">
        <w:rPr>
          <w:i/>
          <w:iCs/>
        </w:rPr>
        <w:t>G.</w:t>
      </w:r>
      <w:r>
        <w:t xml:space="preserve"> </w:t>
      </w:r>
      <w:r w:rsidRPr="00874766">
        <w:rPr>
          <w:i/>
          <w:iCs/>
        </w:rPr>
        <w:t>brasiliensis</w:t>
      </w:r>
      <w:r>
        <w:t xml:space="preserve"> são predadores consideráveis. Com a predação de Pomaceas juvenis o </w:t>
      </w:r>
      <w:r w:rsidRPr="00DD4EC3">
        <w:rPr>
          <w:i/>
          <w:iCs/>
        </w:rPr>
        <w:t xml:space="preserve">G. brasiliensis </w:t>
      </w:r>
      <w:r>
        <w:t>não permite que esses caramujos alcancem dimensões maiores, impedindo que se tornem devastadores para o cultivo do arroz.</w:t>
      </w:r>
    </w:p>
    <w:p w:rsidR="004C6D3B" w:rsidRDefault="00861F20" w:rsidP="00874766">
      <w:r>
        <w:t xml:space="preserve">A abertura da boca do peixe em relação à altura da concha dos caramujos é um fator limitante para a predação. Comprimento total dos </w:t>
      </w:r>
      <w:r w:rsidRPr="003B61B1">
        <w:rPr>
          <w:i/>
          <w:iCs/>
        </w:rPr>
        <w:t>G</w:t>
      </w:r>
      <w:r>
        <w:rPr>
          <w:i/>
          <w:iCs/>
        </w:rPr>
        <w:t>.</w:t>
      </w:r>
      <w:r w:rsidRPr="003B61B1">
        <w:rPr>
          <w:i/>
          <w:iCs/>
        </w:rPr>
        <w:t xml:space="preserve"> brasiliensis</w:t>
      </w:r>
      <w:r>
        <w:t xml:space="preserve"> e cavidade bucal, crescem simultaneamente, </w:t>
      </w:r>
      <w:r w:rsidR="004C6D3B">
        <w:t xml:space="preserve">com correlação positiva. </w:t>
      </w:r>
    </w:p>
    <w:p w:rsidR="00861F20" w:rsidRDefault="00861F20" w:rsidP="00874766">
      <w:r>
        <w:t xml:space="preserve">Recomenda-se que </w:t>
      </w:r>
      <w:r w:rsidRPr="00DD4EC3">
        <w:rPr>
          <w:i/>
          <w:iCs/>
        </w:rPr>
        <w:t>G. Brasiliensis</w:t>
      </w:r>
      <w:r>
        <w:t xml:space="preserve"> sejam colocados nas lavouras de arroz pouco antes do plantio, para fazer o controle da população da </w:t>
      </w:r>
      <w:r w:rsidRPr="00DD4EC3">
        <w:rPr>
          <w:i/>
          <w:iCs/>
        </w:rPr>
        <w:t>P. Canaliculata</w:t>
      </w:r>
      <w:r>
        <w:t>, re</w:t>
      </w:r>
      <w:r w:rsidR="004C6D3B">
        <w:t>duzindo assim o uso de agrotóxi</w:t>
      </w:r>
      <w:r>
        <w:t xml:space="preserve">cos na cultura orizícula. </w:t>
      </w:r>
    </w:p>
    <w:p w:rsidR="00861F20" w:rsidRDefault="00861F20" w:rsidP="00711AA3">
      <w:pPr>
        <w:pStyle w:val="Ttulodaseoprimria"/>
        <w:jc w:val="left"/>
      </w:pPr>
    </w:p>
    <w:p w:rsidR="00861F20" w:rsidRPr="00D8090F" w:rsidRDefault="00861F20" w:rsidP="00711AA3">
      <w:pPr>
        <w:pStyle w:val="Ttulodaseoprimria"/>
        <w:jc w:val="left"/>
      </w:pPr>
      <w:r w:rsidRPr="00D8090F">
        <w:t>REFERÊNCIAS</w:t>
      </w:r>
    </w:p>
    <w:p w:rsidR="00861F20" w:rsidRDefault="00861F20" w:rsidP="0029083B"/>
    <w:p w:rsidR="00861F20" w:rsidRPr="005252C8" w:rsidRDefault="00861F20" w:rsidP="009C4A40">
      <w:pPr>
        <w:pStyle w:val="Referncias"/>
        <w:spacing w:before="0" w:after="0"/>
        <w:jc w:val="both"/>
      </w:pPr>
      <w:r w:rsidRPr="005252C8">
        <w:t xml:space="preserve">ABELHA, MCF &amp; E GOULART. 2004. Oportunismo Trófico de </w:t>
      </w:r>
      <w:r w:rsidRPr="005252C8">
        <w:rPr>
          <w:i/>
          <w:iCs/>
        </w:rPr>
        <w:t>Geophagus brasiliensis</w:t>
      </w:r>
      <w:r w:rsidRPr="005252C8">
        <w:t xml:space="preserve"> (Quoy &amp; Gaimard, 1824) (Osteichthyes, Cichlidae) no Reservatório de Capivari, Estado do Paraná, Brasil. </w:t>
      </w:r>
      <w:r w:rsidRPr="005252C8">
        <w:rPr>
          <w:i/>
          <w:iCs/>
        </w:rPr>
        <w:t>Acta Scientiarum. Biological Sciences</w:t>
      </w:r>
      <w:r w:rsidRPr="005252C8">
        <w:t xml:space="preserve">, </w:t>
      </w:r>
      <w:r>
        <w:t xml:space="preserve">v. </w:t>
      </w:r>
      <w:r w:rsidRPr="005252C8">
        <w:t>26</w:t>
      </w:r>
      <w:r>
        <w:t xml:space="preserve">, n. </w:t>
      </w:r>
      <w:r w:rsidRPr="005252C8">
        <w:t>1</w:t>
      </w:r>
      <w:r>
        <w:t xml:space="preserve">, p. </w:t>
      </w:r>
      <w:r w:rsidRPr="005252C8">
        <w:t>37-45.</w:t>
      </w:r>
    </w:p>
    <w:p w:rsidR="00861F20" w:rsidRPr="005252C8" w:rsidRDefault="00861F20" w:rsidP="009C4A40">
      <w:pPr>
        <w:pStyle w:val="Referncias"/>
        <w:spacing w:before="0" w:after="0"/>
        <w:jc w:val="both"/>
      </w:pPr>
    </w:p>
    <w:p w:rsidR="00861F20" w:rsidRDefault="00861F20" w:rsidP="009C4A40">
      <w:pPr>
        <w:widowControl/>
        <w:suppressAutoHyphens w:val="0"/>
        <w:autoSpaceDE w:val="0"/>
        <w:autoSpaceDN w:val="0"/>
        <w:adjustRightInd w:val="0"/>
        <w:ind w:firstLine="0"/>
        <w:rPr>
          <w:rFonts w:eastAsia="Times New Roman"/>
          <w:kern w:val="0"/>
          <w:lang w:val="en-US"/>
        </w:rPr>
      </w:pPr>
      <w:r w:rsidRPr="005252C8">
        <w:rPr>
          <w:rFonts w:eastAsia="Times New Roman"/>
          <w:kern w:val="0"/>
        </w:rPr>
        <w:t xml:space="preserve">MARTINS, JFS, E FERREIRA, JA PETRINI, JAF BORRIGOSSI, JJC SILVA, AD GRÜTZMACHUR &amp; US CUNHA. 2005. Pragas no Arroz Irrigado, Disponível em: </w:t>
      </w:r>
      <w:r w:rsidR="00795399">
        <w:fldChar w:fldCharType="begin"/>
      </w:r>
      <w:r w:rsidR="00795399">
        <w:instrText xml:space="preserve"> HYPERLINK "http://www.cpact.embrapa.br/publicacoes/catalogo/tipo/sistemas/arroz/cap13.htm" </w:instrText>
      </w:r>
      <w:r w:rsidR="00795399">
        <w:fldChar w:fldCharType="separate"/>
      </w:r>
      <w:r w:rsidRPr="005252C8">
        <w:rPr>
          <w:rFonts w:eastAsia="Times New Roman"/>
          <w:color w:val="0000FF"/>
          <w:kern w:val="0"/>
          <w:u w:val="single"/>
          <w:lang w:eastAsia="en-US"/>
        </w:rPr>
        <w:t>http://www.cpact.embrapa.br/publicacoes/catalogo/tipo/sistemas/arroz/cap13.htm</w:t>
      </w:r>
      <w:r w:rsidR="00795399">
        <w:rPr>
          <w:rFonts w:eastAsia="Times New Roman"/>
          <w:color w:val="0000FF"/>
          <w:kern w:val="0"/>
          <w:u w:val="single"/>
          <w:lang w:eastAsia="en-US"/>
        </w:rPr>
        <w:fldChar w:fldCharType="end"/>
      </w:r>
      <w:r w:rsidRPr="005252C8">
        <w:rPr>
          <w:rFonts w:eastAsia="Times New Roman"/>
          <w:kern w:val="0"/>
          <w:lang w:eastAsia="en-US"/>
        </w:rPr>
        <w:t xml:space="preserve">. </w:t>
      </w:r>
      <w:r w:rsidRPr="005252C8">
        <w:rPr>
          <w:rFonts w:eastAsia="Times New Roman"/>
          <w:kern w:val="0"/>
        </w:rPr>
        <w:t xml:space="preserve"> </w:t>
      </w:r>
      <w:proofErr w:type="spellStart"/>
      <w:r w:rsidRPr="005252C8">
        <w:rPr>
          <w:rFonts w:eastAsia="Times New Roman"/>
          <w:kern w:val="0"/>
          <w:lang w:val="en-US"/>
        </w:rPr>
        <w:t>Acesso</w:t>
      </w:r>
      <w:proofErr w:type="spellEnd"/>
      <w:r w:rsidRPr="005252C8">
        <w:rPr>
          <w:rFonts w:eastAsia="Times New Roman"/>
          <w:kern w:val="0"/>
          <w:lang w:val="en-US"/>
        </w:rPr>
        <w:t xml:space="preserve"> </w:t>
      </w:r>
      <w:proofErr w:type="spellStart"/>
      <w:r w:rsidRPr="005252C8">
        <w:rPr>
          <w:rFonts w:eastAsia="Times New Roman"/>
          <w:kern w:val="0"/>
          <w:lang w:val="en-US"/>
        </w:rPr>
        <w:t>em</w:t>
      </w:r>
      <w:proofErr w:type="spellEnd"/>
      <w:r w:rsidRPr="005252C8">
        <w:rPr>
          <w:rFonts w:eastAsia="Times New Roman"/>
          <w:kern w:val="0"/>
          <w:lang w:val="en-US"/>
        </w:rPr>
        <w:t>: 15/</w:t>
      </w:r>
      <w:proofErr w:type="spellStart"/>
      <w:r w:rsidRPr="005252C8">
        <w:rPr>
          <w:rFonts w:eastAsia="Times New Roman"/>
          <w:kern w:val="0"/>
          <w:lang w:val="en-US"/>
        </w:rPr>
        <w:t>mai</w:t>
      </w:r>
      <w:proofErr w:type="spellEnd"/>
      <w:r w:rsidRPr="005252C8">
        <w:rPr>
          <w:rFonts w:eastAsia="Times New Roman"/>
          <w:kern w:val="0"/>
          <w:lang w:val="en-US"/>
        </w:rPr>
        <w:t>/2012.</w:t>
      </w:r>
    </w:p>
    <w:p w:rsidR="00861F20" w:rsidRPr="005252C8" w:rsidRDefault="00861F20" w:rsidP="009C4A40">
      <w:pPr>
        <w:widowControl/>
        <w:suppressAutoHyphens w:val="0"/>
        <w:autoSpaceDE w:val="0"/>
        <w:autoSpaceDN w:val="0"/>
        <w:adjustRightInd w:val="0"/>
        <w:ind w:firstLine="0"/>
        <w:rPr>
          <w:rFonts w:eastAsia="Times New Roman"/>
          <w:kern w:val="0"/>
          <w:lang w:val="en-US"/>
        </w:rPr>
      </w:pPr>
    </w:p>
    <w:p w:rsidR="00861F20" w:rsidRDefault="00861F20" w:rsidP="009C4A40">
      <w:pPr>
        <w:widowControl/>
        <w:suppressAutoHyphens w:val="0"/>
        <w:autoSpaceDE w:val="0"/>
        <w:autoSpaceDN w:val="0"/>
        <w:adjustRightInd w:val="0"/>
        <w:ind w:firstLine="0"/>
        <w:rPr>
          <w:rFonts w:eastAsia="Times New Roman"/>
          <w:kern w:val="0"/>
          <w:lang w:val="en-US"/>
        </w:rPr>
      </w:pPr>
      <w:r w:rsidRPr="005252C8">
        <w:rPr>
          <w:rFonts w:eastAsia="Times New Roman"/>
          <w:kern w:val="0"/>
          <w:lang w:val="en-US"/>
        </w:rPr>
        <w:t>MITTELBACH G, PERSSON L</w:t>
      </w:r>
      <w:r>
        <w:rPr>
          <w:rFonts w:eastAsia="Times New Roman"/>
          <w:kern w:val="0"/>
          <w:lang w:val="en-US"/>
        </w:rPr>
        <w:t>.</w:t>
      </w:r>
      <w:r w:rsidRPr="005252C8">
        <w:rPr>
          <w:rFonts w:eastAsia="Times New Roman"/>
          <w:kern w:val="0"/>
          <w:lang w:val="en-US"/>
        </w:rPr>
        <w:t xml:space="preserve"> 1998. </w:t>
      </w:r>
      <w:proofErr w:type="gramStart"/>
      <w:r w:rsidRPr="005252C8">
        <w:rPr>
          <w:rFonts w:eastAsia="Times New Roman"/>
          <w:kern w:val="0"/>
          <w:lang w:val="en-US"/>
        </w:rPr>
        <w:t xml:space="preserve">The ontogeny of </w:t>
      </w:r>
      <w:proofErr w:type="spellStart"/>
      <w:r w:rsidRPr="005252C8">
        <w:rPr>
          <w:rFonts w:eastAsia="Times New Roman"/>
          <w:kern w:val="0"/>
          <w:lang w:val="en-US"/>
        </w:rPr>
        <w:t>piscivory</w:t>
      </w:r>
      <w:proofErr w:type="spellEnd"/>
      <w:r w:rsidRPr="005252C8">
        <w:rPr>
          <w:rFonts w:eastAsia="Times New Roman"/>
          <w:kern w:val="0"/>
          <w:lang w:val="en-US"/>
        </w:rPr>
        <w:t xml:space="preserve"> and its ecological consequences.</w:t>
      </w:r>
      <w:proofErr w:type="gramEnd"/>
      <w:r w:rsidRPr="005252C8">
        <w:rPr>
          <w:rFonts w:eastAsia="Times New Roman"/>
          <w:kern w:val="0"/>
          <w:lang w:val="en-US"/>
        </w:rPr>
        <w:t xml:space="preserve"> </w:t>
      </w:r>
      <w:r w:rsidRPr="005252C8">
        <w:rPr>
          <w:rFonts w:eastAsia="Times New Roman"/>
          <w:i/>
          <w:iCs/>
          <w:kern w:val="0"/>
          <w:lang w:val="en-US"/>
        </w:rPr>
        <w:t>Canadian Journal of Fisheries and Aquatic Sciences,</w:t>
      </w:r>
      <w:r w:rsidRPr="005252C8">
        <w:rPr>
          <w:rFonts w:eastAsia="Times New Roman"/>
          <w:kern w:val="0"/>
          <w:lang w:val="en-US"/>
        </w:rPr>
        <w:t xml:space="preserve"> </w:t>
      </w:r>
      <w:r>
        <w:rPr>
          <w:rFonts w:eastAsia="Times New Roman"/>
          <w:kern w:val="0"/>
          <w:lang w:val="en-US"/>
        </w:rPr>
        <w:t xml:space="preserve">v. </w:t>
      </w:r>
      <w:r w:rsidRPr="005252C8">
        <w:rPr>
          <w:rFonts w:eastAsia="Times New Roman"/>
          <w:kern w:val="0"/>
          <w:lang w:val="en-US"/>
        </w:rPr>
        <w:t>55</w:t>
      </w:r>
      <w:r>
        <w:rPr>
          <w:rFonts w:eastAsia="Times New Roman"/>
          <w:kern w:val="0"/>
          <w:lang w:val="en-US"/>
        </w:rPr>
        <w:t xml:space="preserve">, n. </w:t>
      </w:r>
      <w:r w:rsidRPr="005252C8">
        <w:rPr>
          <w:rFonts w:eastAsia="Times New Roman"/>
          <w:kern w:val="0"/>
          <w:lang w:val="en-US"/>
        </w:rPr>
        <w:t>6</w:t>
      </w:r>
      <w:r>
        <w:rPr>
          <w:rFonts w:eastAsia="Times New Roman"/>
          <w:kern w:val="0"/>
          <w:lang w:val="en-US"/>
        </w:rPr>
        <w:t>, p.</w:t>
      </w:r>
      <w:r w:rsidRPr="005252C8">
        <w:rPr>
          <w:rFonts w:eastAsia="Times New Roman"/>
          <w:kern w:val="0"/>
          <w:lang w:val="en-US"/>
        </w:rPr>
        <w:t xml:space="preserve"> 1454-1465.</w:t>
      </w:r>
    </w:p>
    <w:p w:rsidR="00861F20" w:rsidRDefault="00861F20" w:rsidP="009C4A40">
      <w:pPr>
        <w:widowControl/>
        <w:suppressAutoHyphens w:val="0"/>
        <w:autoSpaceDE w:val="0"/>
        <w:autoSpaceDN w:val="0"/>
        <w:adjustRightInd w:val="0"/>
        <w:ind w:firstLine="0"/>
        <w:rPr>
          <w:rFonts w:eastAsia="Times New Roman"/>
          <w:kern w:val="0"/>
          <w:lang w:val="en-US"/>
        </w:rPr>
      </w:pPr>
    </w:p>
    <w:p w:rsidR="00861F20" w:rsidRPr="00EE2E69" w:rsidRDefault="00861F20" w:rsidP="0029083B">
      <w:pPr>
        <w:ind w:firstLine="0"/>
        <w:rPr>
          <w:lang w:val="en-US"/>
        </w:rPr>
      </w:pPr>
      <w:proofErr w:type="gramStart"/>
      <w:r w:rsidRPr="005C3BE2">
        <w:rPr>
          <w:lang w:val="en-US"/>
        </w:rPr>
        <w:t>SIN, TS.</w:t>
      </w:r>
      <w:proofErr w:type="gramEnd"/>
      <w:r w:rsidRPr="005C3BE2">
        <w:rPr>
          <w:lang w:val="en-US"/>
        </w:rPr>
        <w:t xml:space="preserve"> 2003. </w:t>
      </w:r>
      <w:proofErr w:type="spellStart"/>
      <w:r w:rsidRPr="000A0054">
        <w:rPr>
          <w:lang w:val="en-US"/>
        </w:rPr>
        <w:t>Damege</w:t>
      </w:r>
      <w:proofErr w:type="spellEnd"/>
      <w:r w:rsidRPr="000A0054">
        <w:rPr>
          <w:lang w:val="en-US"/>
        </w:rPr>
        <w:t xml:space="preserve"> potential of golden apple snail </w:t>
      </w:r>
      <w:r w:rsidRPr="000A0054">
        <w:rPr>
          <w:i/>
          <w:iCs/>
          <w:lang w:val="en-US"/>
        </w:rPr>
        <w:t>Pomacea canaliculata</w:t>
      </w:r>
      <w:r w:rsidRPr="000A0054">
        <w:rPr>
          <w:lang w:val="en-US"/>
        </w:rPr>
        <w:t xml:space="preserve"> in irrigated rice and control by cultural approaches. </w:t>
      </w:r>
      <w:r w:rsidRPr="009C4A40">
        <w:rPr>
          <w:i/>
          <w:iCs/>
          <w:lang w:val="en-US"/>
        </w:rPr>
        <w:t>Internatio</w:t>
      </w:r>
      <w:r w:rsidRPr="0000446A">
        <w:rPr>
          <w:i/>
          <w:iCs/>
          <w:lang w:val="en-US"/>
        </w:rPr>
        <w:t>nal Journal of Pest Management,</w:t>
      </w:r>
      <w:r w:rsidRPr="0000446A">
        <w:rPr>
          <w:lang w:val="en-US"/>
        </w:rPr>
        <w:t xml:space="preserve"> v. 49</w:t>
      </w:r>
      <w:proofErr w:type="gramStart"/>
      <w:r w:rsidRPr="0000446A">
        <w:rPr>
          <w:lang w:val="en-US"/>
        </w:rPr>
        <w:t>,  n</w:t>
      </w:r>
      <w:proofErr w:type="gramEnd"/>
      <w:r w:rsidRPr="0000446A">
        <w:rPr>
          <w:lang w:val="en-US"/>
        </w:rPr>
        <w:t>. 1, p. 49-55.</w:t>
      </w:r>
    </w:p>
    <w:sectPr w:rsidR="00861F20" w:rsidRPr="00EE2E69" w:rsidSect="0082219D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99" w:rsidRDefault="00795399" w:rsidP="00B11590">
      <w:r>
        <w:separator/>
      </w:r>
    </w:p>
  </w:endnote>
  <w:endnote w:type="continuationSeparator" w:id="0">
    <w:p w:rsidR="00795399" w:rsidRDefault="00795399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99" w:rsidRDefault="00795399" w:rsidP="00B11590">
      <w:r>
        <w:separator/>
      </w:r>
    </w:p>
  </w:footnote>
  <w:footnote w:type="continuationSeparator" w:id="0">
    <w:p w:rsidR="00795399" w:rsidRDefault="00795399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20" w:rsidRDefault="008A2A26" w:rsidP="00F34C67">
    <w:pPr>
      <w:pStyle w:val="Header"/>
      <w:jc w:val="center"/>
      <w:rPr>
        <w:rStyle w:val="Strong"/>
        <w:rFonts w:cs="Arial"/>
        <w:b w:val="0"/>
        <w:bCs w:val="0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1F20" w:rsidRDefault="00861F20" w:rsidP="00F34C67">
    <w:pPr>
      <w:pStyle w:val="Header"/>
      <w:jc w:val="left"/>
      <w:rPr>
        <w:rStyle w:val="Strong"/>
        <w:rFonts w:cs="Arial"/>
        <w:b w:val="0"/>
        <w:bCs w:val="0"/>
        <w:sz w:val="20"/>
        <w:szCs w:val="20"/>
      </w:rPr>
    </w:pPr>
    <w:r>
      <w:rPr>
        <w:rStyle w:val="Strong"/>
        <w:rFonts w:cs="Arial"/>
        <w:b w:val="0"/>
        <w:bCs w:val="0"/>
        <w:sz w:val="20"/>
        <w:szCs w:val="20"/>
      </w:rPr>
      <w:t>.</w:t>
    </w:r>
  </w:p>
  <w:p w:rsidR="00861F20" w:rsidRDefault="00861F20" w:rsidP="00F34C67">
    <w:pPr>
      <w:pStyle w:val="Header"/>
      <w:ind w:firstLine="0"/>
      <w:rPr>
        <w:rStyle w:val="Strong"/>
        <w:rFonts w:cs="Arial"/>
        <w:b w:val="0"/>
        <w:bCs w:val="0"/>
        <w:sz w:val="20"/>
        <w:szCs w:val="20"/>
      </w:rPr>
    </w:pPr>
  </w:p>
  <w:p w:rsidR="00861F20" w:rsidRDefault="00861F20" w:rsidP="00F34C67">
    <w:pPr>
      <w:pStyle w:val="Header"/>
      <w:ind w:firstLine="0"/>
      <w:jc w:val="center"/>
      <w:rPr>
        <w:rStyle w:val="Strong"/>
        <w:rFonts w:cs="Arial"/>
        <w:b w:val="0"/>
        <w:bCs w:val="0"/>
        <w:sz w:val="20"/>
        <w:szCs w:val="20"/>
      </w:rPr>
    </w:pPr>
  </w:p>
  <w:p w:rsidR="00861F20" w:rsidRPr="00F34C67" w:rsidRDefault="00861F20" w:rsidP="00F34C67">
    <w:pPr>
      <w:pStyle w:val="Header"/>
      <w:ind w:firstLine="0"/>
      <w:jc w:val="center"/>
      <w:rPr>
        <w:b/>
        <w:bCs/>
        <w:sz w:val="18"/>
        <w:szCs w:val="18"/>
      </w:rPr>
    </w:pPr>
    <w:r w:rsidRPr="00F34C67">
      <w:rPr>
        <w:rStyle w:val="Strong"/>
        <w:rFonts w:cs="Arial"/>
        <w:b w:val="0"/>
        <w:bCs w:val="0"/>
        <w:sz w:val="18"/>
        <w:szCs w:val="18"/>
      </w:rPr>
      <w:t>Rio Grande/RS, Brasil, 23 a 25 de outubro de 2013.</w:t>
    </w:r>
  </w:p>
  <w:p w:rsidR="00861F20" w:rsidRDefault="00861F20" w:rsidP="00F34C67">
    <w:pPr>
      <w:pStyle w:val="Header"/>
      <w:jc w:val="left"/>
      <w:rPr>
        <w:rStyle w:val="Strong"/>
        <w:rFonts w:cs="Arial"/>
        <w:b w:val="0"/>
        <w:bCs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23"/>
    <w:rsid w:val="000033F3"/>
    <w:rsid w:val="0000446A"/>
    <w:rsid w:val="00052CA8"/>
    <w:rsid w:val="000A0054"/>
    <w:rsid w:val="000F630E"/>
    <w:rsid w:val="00125006"/>
    <w:rsid w:val="00185FE1"/>
    <w:rsid w:val="001951FC"/>
    <w:rsid w:val="001C7B8C"/>
    <w:rsid w:val="001E496B"/>
    <w:rsid w:val="00203D0A"/>
    <w:rsid w:val="0024774D"/>
    <w:rsid w:val="0029083B"/>
    <w:rsid w:val="002A7A57"/>
    <w:rsid w:val="002F33AC"/>
    <w:rsid w:val="003220E0"/>
    <w:rsid w:val="003B61B1"/>
    <w:rsid w:val="003C0392"/>
    <w:rsid w:val="00493589"/>
    <w:rsid w:val="004A2093"/>
    <w:rsid w:val="004C6D3B"/>
    <w:rsid w:val="004F7A69"/>
    <w:rsid w:val="00520FB9"/>
    <w:rsid w:val="005252C8"/>
    <w:rsid w:val="005C3BE2"/>
    <w:rsid w:val="006A4184"/>
    <w:rsid w:val="006F1A5E"/>
    <w:rsid w:val="0070021A"/>
    <w:rsid w:val="007036CF"/>
    <w:rsid w:val="00711AA3"/>
    <w:rsid w:val="00731B6A"/>
    <w:rsid w:val="007345DE"/>
    <w:rsid w:val="00795399"/>
    <w:rsid w:val="007C2D07"/>
    <w:rsid w:val="0082219D"/>
    <w:rsid w:val="00843109"/>
    <w:rsid w:val="00861F20"/>
    <w:rsid w:val="00874766"/>
    <w:rsid w:val="008A2A26"/>
    <w:rsid w:val="00941544"/>
    <w:rsid w:val="009A6707"/>
    <w:rsid w:val="009B0959"/>
    <w:rsid w:val="009C4A40"/>
    <w:rsid w:val="009D0723"/>
    <w:rsid w:val="009F1118"/>
    <w:rsid w:val="00A4112C"/>
    <w:rsid w:val="00A756D1"/>
    <w:rsid w:val="00A771C1"/>
    <w:rsid w:val="00A802B0"/>
    <w:rsid w:val="00AB4AD7"/>
    <w:rsid w:val="00B11590"/>
    <w:rsid w:val="00B24A8E"/>
    <w:rsid w:val="00B56A04"/>
    <w:rsid w:val="00B85630"/>
    <w:rsid w:val="00C00294"/>
    <w:rsid w:val="00C03005"/>
    <w:rsid w:val="00C2209C"/>
    <w:rsid w:val="00C341B4"/>
    <w:rsid w:val="00C47B84"/>
    <w:rsid w:val="00C950B7"/>
    <w:rsid w:val="00CC3E16"/>
    <w:rsid w:val="00CF1B19"/>
    <w:rsid w:val="00D25A87"/>
    <w:rsid w:val="00D43862"/>
    <w:rsid w:val="00D740C6"/>
    <w:rsid w:val="00D764D0"/>
    <w:rsid w:val="00D76E36"/>
    <w:rsid w:val="00D8090F"/>
    <w:rsid w:val="00DD1B99"/>
    <w:rsid w:val="00DD4EC3"/>
    <w:rsid w:val="00DE6963"/>
    <w:rsid w:val="00DF6FD3"/>
    <w:rsid w:val="00EA51E0"/>
    <w:rsid w:val="00EB13F7"/>
    <w:rsid w:val="00EE2E69"/>
    <w:rsid w:val="00F34C67"/>
    <w:rsid w:val="00F56270"/>
    <w:rsid w:val="00F57510"/>
    <w:rsid w:val="00F65AE9"/>
    <w:rsid w:val="00FA5B50"/>
    <w:rsid w:val="00F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 w:cs="Arial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0723"/>
    <w:pPr>
      <w:widowControl/>
      <w:suppressAutoHyphens w:val="0"/>
      <w:ind w:firstLine="0"/>
      <w:jc w:val="left"/>
    </w:pPr>
    <w:rPr>
      <w:rFonts w:ascii="Tahoma" w:eastAsia="Calibr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D07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723"/>
    <w:rPr>
      <w:rFonts w:ascii="Arial" w:eastAsia="Arial Unicode MS" w:hAnsi="Arial" w:cs="Arial"/>
      <w:kern w:val="1"/>
      <w:sz w:val="24"/>
      <w:szCs w:val="24"/>
      <w:lang w:eastAsia="pt-BR"/>
    </w:rPr>
  </w:style>
  <w:style w:type="paragraph" w:styleId="Title">
    <w:name w:val="Title"/>
    <w:aliases w:val="TÍTULO DO TRABALHO"/>
    <w:basedOn w:val="Normal"/>
    <w:next w:val="Normal"/>
    <w:link w:val="TitleChar"/>
    <w:uiPriority w:val="99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28"/>
    </w:rPr>
  </w:style>
  <w:style w:type="character" w:customStyle="1" w:styleId="TitleChar">
    <w:name w:val="Title Char"/>
    <w:aliases w:val="TÍTULO DO TRABALHO Char"/>
    <w:basedOn w:val="DefaultParagraphFont"/>
    <w:link w:val="Title"/>
    <w:uiPriority w:val="99"/>
    <w:rsid w:val="009D0723"/>
    <w:rPr>
      <w:rFonts w:ascii="Arial" w:hAnsi="Arial" w:cs="Arial"/>
      <w:b/>
      <w:bCs/>
      <w:caps/>
      <w:kern w:val="28"/>
      <w:sz w:val="32"/>
      <w:szCs w:val="32"/>
      <w:lang w:eastAsia="pt-BR"/>
    </w:rPr>
  </w:style>
  <w:style w:type="paragraph" w:customStyle="1" w:styleId="Ttulodaseoprimria">
    <w:name w:val="Título da seção primária"/>
    <w:basedOn w:val="Normal"/>
    <w:uiPriority w:val="99"/>
    <w:rsid w:val="009D0723"/>
    <w:pPr>
      <w:ind w:firstLine="0"/>
    </w:pPr>
    <w:rPr>
      <w:b/>
      <w:bCs/>
      <w:sz w:val="26"/>
      <w:szCs w:val="26"/>
    </w:rPr>
  </w:style>
  <w:style w:type="paragraph" w:customStyle="1" w:styleId="Referncias">
    <w:name w:val="Referências"/>
    <w:basedOn w:val="Normal"/>
    <w:uiPriority w:val="99"/>
    <w:rsid w:val="009D0723"/>
    <w:pPr>
      <w:spacing w:before="120" w:after="120"/>
      <w:ind w:firstLine="0"/>
      <w:jc w:val="left"/>
    </w:pPr>
  </w:style>
  <w:style w:type="paragraph" w:customStyle="1" w:styleId="Leyendadefiguraotabla">
    <w:name w:val="Leyenda de figura o tabla"/>
    <w:basedOn w:val="Normal"/>
    <w:uiPriority w:val="99"/>
    <w:rsid w:val="009D0723"/>
    <w:pPr>
      <w:widowControl/>
      <w:spacing w:before="120" w:after="360"/>
      <w:jc w:val="center"/>
    </w:pPr>
    <w:rPr>
      <w:rFonts w:eastAsia="Times New Roman"/>
      <w:i/>
      <w:iCs/>
      <w:kern w:val="0"/>
      <w:sz w:val="18"/>
      <w:szCs w:val="18"/>
      <w:lang w:val="es-ES_tradnl" w:eastAsia="es-ES_tradnl"/>
    </w:rPr>
  </w:style>
  <w:style w:type="character" w:styleId="Hyperlink">
    <w:name w:val="Hyperlink"/>
    <w:basedOn w:val="DefaultParagraphFont"/>
    <w:uiPriority w:val="99"/>
    <w:rsid w:val="009D0723"/>
    <w:rPr>
      <w:rFonts w:cs="Times New Roman"/>
      <w:color w:val="0000FF"/>
      <w:u w:val="single"/>
    </w:rPr>
  </w:style>
  <w:style w:type="paragraph" w:customStyle="1" w:styleId="Tabla-Texto">
    <w:name w:val="Tabla-Texto"/>
    <w:basedOn w:val="Normal"/>
    <w:uiPriority w:val="99"/>
    <w:rsid w:val="009D0723"/>
    <w:pPr>
      <w:widowControl/>
      <w:spacing w:before="20" w:after="20"/>
    </w:pPr>
    <w:rPr>
      <w:rFonts w:eastAsia="Times New Roman"/>
      <w:kern w:val="0"/>
      <w:sz w:val="18"/>
      <w:szCs w:val="18"/>
      <w:lang w:val="es-ES_tradnl" w:eastAsia="es-ES_tradnl"/>
    </w:rPr>
  </w:style>
  <w:style w:type="paragraph" w:styleId="Header">
    <w:name w:val="header"/>
    <w:basedOn w:val="Normal"/>
    <w:link w:val="HeaderChar"/>
    <w:uiPriority w:val="99"/>
    <w:rsid w:val="00B1159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590"/>
    <w:rPr>
      <w:rFonts w:ascii="Arial" w:eastAsia="Arial Unicode MS" w:hAnsi="Arial" w:cs="Arial"/>
      <w:kern w:val="1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B1159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590"/>
    <w:rPr>
      <w:rFonts w:ascii="Arial" w:eastAsia="Arial Unicode MS" w:hAnsi="Arial" w:cs="Arial"/>
      <w:kern w:val="1"/>
      <w:sz w:val="24"/>
      <w:szCs w:val="24"/>
      <w:lang w:eastAsia="pt-BR"/>
    </w:rPr>
  </w:style>
  <w:style w:type="character" w:styleId="Strong">
    <w:name w:val="Strong"/>
    <w:basedOn w:val="DefaultParagraphFont"/>
    <w:uiPriority w:val="99"/>
    <w:qFormat/>
    <w:rsid w:val="00D740C6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0033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33F3"/>
    <w:rPr>
      <w:rFonts w:ascii="Arial" w:eastAsia="Arial Unicode MS" w:hAnsi="Arial" w:cs="Arial"/>
      <w:kern w:val="1"/>
    </w:rPr>
  </w:style>
  <w:style w:type="character" w:styleId="EndnoteReference">
    <w:name w:val="endnote reference"/>
    <w:basedOn w:val="DefaultParagraphFont"/>
    <w:uiPriority w:val="99"/>
    <w:semiHidden/>
    <w:rsid w:val="000033F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033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3F3"/>
    <w:rPr>
      <w:rFonts w:ascii="Arial" w:eastAsia="Arial Unicode MS" w:hAnsi="Arial" w:cs="Arial"/>
      <w:kern w:val="1"/>
    </w:rPr>
  </w:style>
  <w:style w:type="character" w:styleId="FootnoteReference">
    <w:name w:val="footnote reference"/>
    <w:basedOn w:val="DefaultParagraphFont"/>
    <w:uiPriority w:val="99"/>
    <w:semiHidden/>
    <w:rsid w:val="000033F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 w:cs="Arial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0723"/>
    <w:pPr>
      <w:widowControl/>
      <w:suppressAutoHyphens w:val="0"/>
      <w:ind w:firstLine="0"/>
      <w:jc w:val="left"/>
    </w:pPr>
    <w:rPr>
      <w:rFonts w:ascii="Tahoma" w:eastAsia="Calibr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D07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723"/>
    <w:rPr>
      <w:rFonts w:ascii="Arial" w:eastAsia="Arial Unicode MS" w:hAnsi="Arial" w:cs="Arial"/>
      <w:kern w:val="1"/>
      <w:sz w:val="24"/>
      <w:szCs w:val="24"/>
      <w:lang w:eastAsia="pt-BR"/>
    </w:rPr>
  </w:style>
  <w:style w:type="paragraph" w:styleId="Title">
    <w:name w:val="Title"/>
    <w:aliases w:val="TÍTULO DO TRABALHO"/>
    <w:basedOn w:val="Normal"/>
    <w:next w:val="Normal"/>
    <w:link w:val="TitleChar"/>
    <w:uiPriority w:val="99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28"/>
    </w:rPr>
  </w:style>
  <w:style w:type="character" w:customStyle="1" w:styleId="TitleChar">
    <w:name w:val="Title Char"/>
    <w:aliases w:val="TÍTULO DO TRABALHO Char"/>
    <w:basedOn w:val="DefaultParagraphFont"/>
    <w:link w:val="Title"/>
    <w:uiPriority w:val="99"/>
    <w:rsid w:val="009D0723"/>
    <w:rPr>
      <w:rFonts w:ascii="Arial" w:hAnsi="Arial" w:cs="Arial"/>
      <w:b/>
      <w:bCs/>
      <w:caps/>
      <w:kern w:val="28"/>
      <w:sz w:val="32"/>
      <w:szCs w:val="32"/>
      <w:lang w:eastAsia="pt-BR"/>
    </w:rPr>
  </w:style>
  <w:style w:type="paragraph" w:customStyle="1" w:styleId="Ttulodaseoprimria">
    <w:name w:val="Título da seção primária"/>
    <w:basedOn w:val="Normal"/>
    <w:uiPriority w:val="99"/>
    <w:rsid w:val="009D0723"/>
    <w:pPr>
      <w:ind w:firstLine="0"/>
    </w:pPr>
    <w:rPr>
      <w:b/>
      <w:bCs/>
      <w:sz w:val="26"/>
      <w:szCs w:val="26"/>
    </w:rPr>
  </w:style>
  <w:style w:type="paragraph" w:customStyle="1" w:styleId="Referncias">
    <w:name w:val="Referências"/>
    <w:basedOn w:val="Normal"/>
    <w:uiPriority w:val="99"/>
    <w:rsid w:val="009D0723"/>
    <w:pPr>
      <w:spacing w:before="120" w:after="120"/>
      <w:ind w:firstLine="0"/>
      <w:jc w:val="left"/>
    </w:pPr>
  </w:style>
  <w:style w:type="paragraph" w:customStyle="1" w:styleId="Leyendadefiguraotabla">
    <w:name w:val="Leyenda de figura o tabla"/>
    <w:basedOn w:val="Normal"/>
    <w:uiPriority w:val="99"/>
    <w:rsid w:val="009D0723"/>
    <w:pPr>
      <w:widowControl/>
      <w:spacing w:before="120" w:after="360"/>
      <w:jc w:val="center"/>
    </w:pPr>
    <w:rPr>
      <w:rFonts w:eastAsia="Times New Roman"/>
      <w:i/>
      <w:iCs/>
      <w:kern w:val="0"/>
      <w:sz w:val="18"/>
      <w:szCs w:val="18"/>
      <w:lang w:val="es-ES_tradnl" w:eastAsia="es-ES_tradnl"/>
    </w:rPr>
  </w:style>
  <w:style w:type="character" w:styleId="Hyperlink">
    <w:name w:val="Hyperlink"/>
    <w:basedOn w:val="DefaultParagraphFont"/>
    <w:uiPriority w:val="99"/>
    <w:rsid w:val="009D0723"/>
    <w:rPr>
      <w:rFonts w:cs="Times New Roman"/>
      <w:color w:val="0000FF"/>
      <w:u w:val="single"/>
    </w:rPr>
  </w:style>
  <w:style w:type="paragraph" w:customStyle="1" w:styleId="Tabla-Texto">
    <w:name w:val="Tabla-Texto"/>
    <w:basedOn w:val="Normal"/>
    <w:uiPriority w:val="99"/>
    <w:rsid w:val="009D0723"/>
    <w:pPr>
      <w:widowControl/>
      <w:spacing w:before="20" w:after="20"/>
    </w:pPr>
    <w:rPr>
      <w:rFonts w:eastAsia="Times New Roman"/>
      <w:kern w:val="0"/>
      <w:sz w:val="18"/>
      <w:szCs w:val="18"/>
      <w:lang w:val="es-ES_tradnl" w:eastAsia="es-ES_tradnl"/>
    </w:rPr>
  </w:style>
  <w:style w:type="paragraph" w:styleId="Header">
    <w:name w:val="header"/>
    <w:basedOn w:val="Normal"/>
    <w:link w:val="HeaderChar"/>
    <w:uiPriority w:val="99"/>
    <w:rsid w:val="00B1159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590"/>
    <w:rPr>
      <w:rFonts w:ascii="Arial" w:eastAsia="Arial Unicode MS" w:hAnsi="Arial" w:cs="Arial"/>
      <w:kern w:val="1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B1159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590"/>
    <w:rPr>
      <w:rFonts w:ascii="Arial" w:eastAsia="Arial Unicode MS" w:hAnsi="Arial" w:cs="Arial"/>
      <w:kern w:val="1"/>
      <w:sz w:val="24"/>
      <w:szCs w:val="24"/>
      <w:lang w:eastAsia="pt-BR"/>
    </w:rPr>
  </w:style>
  <w:style w:type="character" w:styleId="Strong">
    <w:name w:val="Strong"/>
    <w:basedOn w:val="DefaultParagraphFont"/>
    <w:uiPriority w:val="99"/>
    <w:qFormat/>
    <w:rsid w:val="00D740C6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0033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33F3"/>
    <w:rPr>
      <w:rFonts w:ascii="Arial" w:eastAsia="Arial Unicode MS" w:hAnsi="Arial" w:cs="Arial"/>
      <w:kern w:val="1"/>
    </w:rPr>
  </w:style>
  <w:style w:type="character" w:styleId="EndnoteReference">
    <w:name w:val="endnote reference"/>
    <w:basedOn w:val="DefaultParagraphFont"/>
    <w:uiPriority w:val="99"/>
    <w:semiHidden/>
    <w:rsid w:val="000033F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033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3F3"/>
    <w:rPr>
      <w:rFonts w:ascii="Arial" w:eastAsia="Arial Unicode MS" w:hAnsi="Arial" w:cs="Arial"/>
      <w:kern w:val="1"/>
    </w:rPr>
  </w:style>
  <w:style w:type="character" w:styleId="FootnoteReference">
    <w:name w:val="footnote reference"/>
    <w:basedOn w:val="DefaultParagraphFont"/>
    <w:uiPriority w:val="99"/>
    <w:semiHidden/>
    <w:rsid w:val="000033F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y.rabell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853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Ariany Rabello</cp:lastModifiedBy>
  <cp:revision>3</cp:revision>
  <cp:lastPrinted>2013-05-31T18:34:00Z</cp:lastPrinted>
  <dcterms:created xsi:type="dcterms:W3CDTF">2013-07-13T21:22:00Z</dcterms:created>
  <dcterms:modified xsi:type="dcterms:W3CDTF">2013-07-13T21:43:00Z</dcterms:modified>
</cp:coreProperties>
</file>