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E0" w:rsidRPr="00BA4A74" w:rsidRDefault="003342E0" w:rsidP="003342E0">
      <w:pPr>
        <w:jc w:val="center"/>
        <w:rPr>
          <w:rFonts w:cs="Arial"/>
          <w:b/>
          <w:sz w:val="20"/>
          <w:szCs w:val="20"/>
        </w:rPr>
      </w:pPr>
      <w:r w:rsidRPr="00BA4A74">
        <w:rPr>
          <w:rFonts w:cs="Arial"/>
          <w:b/>
          <w:sz w:val="20"/>
          <w:szCs w:val="20"/>
        </w:rPr>
        <w:t xml:space="preserve">A </w:t>
      </w:r>
      <w:proofErr w:type="gramStart"/>
      <w:r w:rsidRPr="00BA4A74">
        <w:rPr>
          <w:rFonts w:cs="Arial"/>
          <w:b/>
          <w:sz w:val="20"/>
          <w:szCs w:val="20"/>
        </w:rPr>
        <w:t>implementação</w:t>
      </w:r>
      <w:proofErr w:type="gramEnd"/>
      <w:r w:rsidRPr="00BA4A74">
        <w:rPr>
          <w:rFonts w:cs="Arial"/>
          <w:b/>
          <w:sz w:val="20"/>
          <w:szCs w:val="20"/>
        </w:rPr>
        <w:t xml:space="preserve"> do Sistema Único de Assistência Social/SUAS na Região Metropolitana de Porto Alegre: Setores de Monitoramento e Avaliação como estratégia de qualificação da gestão da Assistência Social no Rio Grande do Sul</w:t>
      </w: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29083B" w:rsidRPr="00FA1C48" w:rsidRDefault="0029083B" w:rsidP="0029083B">
      <w:pPr>
        <w:ind w:firstLine="0"/>
        <w:jc w:val="right"/>
        <w:rPr>
          <w:rFonts w:cs="Arial"/>
          <w:b/>
        </w:rPr>
      </w:pPr>
    </w:p>
    <w:p w:rsidR="00C47B84" w:rsidRPr="00FA1C48" w:rsidRDefault="003342E0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ROSA</w:t>
      </w:r>
      <w:r w:rsidR="00C47B84" w:rsidRPr="00FA1C48">
        <w:rPr>
          <w:rFonts w:cs="Arial"/>
          <w:b/>
        </w:rPr>
        <w:t>,</w:t>
      </w:r>
      <w:r w:rsidR="003458CF" w:rsidRPr="00FA1C48">
        <w:rPr>
          <w:rFonts w:cs="Arial"/>
          <w:b/>
        </w:rPr>
        <w:t xml:space="preserve"> </w:t>
      </w:r>
      <w:r>
        <w:rPr>
          <w:rFonts w:cs="Arial"/>
          <w:b/>
        </w:rPr>
        <w:t xml:space="preserve">Taciana </w:t>
      </w:r>
      <w:proofErr w:type="gramStart"/>
      <w:r>
        <w:rPr>
          <w:rFonts w:cs="Arial"/>
          <w:b/>
        </w:rPr>
        <w:t>Barcellos</w:t>
      </w:r>
      <w:proofErr w:type="gramEnd"/>
      <w:r w:rsidR="000033F3" w:rsidRPr="00FA1C48">
        <w:rPr>
          <w:rFonts w:cs="Arial"/>
          <w:b/>
        </w:rPr>
        <w:t xml:space="preserve">   </w:t>
      </w:r>
      <w:r w:rsidR="0029083B" w:rsidRPr="00FA1C48">
        <w:rPr>
          <w:rFonts w:cs="Arial"/>
          <w:b/>
        </w:rPr>
        <w:t xml:space="preserve"> </w:t>
      </w:r>
      <w:r w:rsidR="00C47B84" w:rsidRPr="00FA1C48">
        <w:rPr>
          <w:rFonts w:cs="Arial"/>
          <w:b/>
        </w:rPr>
        <w:t xml:space="preserve"> </w:t>
      </w:r>
    </w:p>
    <w:p w:rsidR="00C47B84" w:rsidRPr="00FA1C48" w:rsidRDefault="003342E0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Madeira</w:t>
      </w:r>
      <w:r w:rsidR="00C47B84" w:rsidRPr="00FA1C48">
        <w:rPr>
          <w:rFonts w:cs="Arial"/>
          <w:b/>
        </w:rPr>
        <w:t>,</w:t>
      </w:r>
      <w:r w:rsidR="003458CF" w:rsidRPr="00FA1C48">
        <w:rPr>
          <w:rFonts w:cs="Arial"/>
          <w:b/>
        </w:rPr>
        <w:t xml:space="preserve"> </w:t>
      </w:r>
      <w:r>
        <w:rPr>
          <w:rFonts w:cs="Arial"/>
          <w:b/>
        </w:rPr>
        <w:t xml:space="preserve">Lígia </w:t>
      </w:r>
      <w:proofErr w:type="spellStart"/>
      <w:proofErr w:type="gramStart"/>
      <w:r>
        <w:rPr>
          <w:rFonts w:cs="Arial"/>
          <w:b/>
        </w:rPr>
        <w:t>Mori</w:t>
      </w:r>
      <w:proofErr w:type="spellEnd"/>
      <w:proofErr w:type="gramEnd"/>
    </w:p>
    <w:p w:rsidR="00C47B84" w:rsidRPr="00FA1C48" w:rsidRDefault="003458CF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taciana.barcellos@ufrgs.br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520FB9" w:rsidRPr="00FA1C48" w:rsidRDefault="00520FB9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Evento:</w:t>
      </w:r>
      <w:r w:rsidR="003458CF">
        <w:rPr>
          <w:rStyle w:val="apple-converted-space"/>
          <w:rFonts w:cs="Arial"/>
          <w:color w:val="000000"/>
          <w:sz w:val="17"/>
          <w:szCs w:val="17"/>
        </w:rPr>
        <w:t> </w:t>
      </w:r>
      <w:r w:rsidR="003458CF" w:rsidRPr="003458CF">
        <w:rPr>
          <w:b/>
        </w:rPr>
        <w:t>Congresso de Iniciação Científica</w:t>
      </w:r>
    </w:p>
    <w:p w:rsidR="00C47B84" w:rsidRPr="00FA1C48" w:rsidRDefault="00711AA3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Pr="00FA1C48">
        <w:rPr>
          <w:rFonts w:cs="Arial"/>
          <w:b/>
        </w:rPr>
        <w:t xml:space="preserve">: </w:t>
      </w:r>
      <w:r w:rsidR="003458CF">
        <w:rPr>
          <w:rFonts w:cs="Arial"/>
          <w:b/>
        </w:rPr>
        <w:t>Políticas Públicas</w:t>
      </w:r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C341B4" w:rsidRPr="00FA1C48" w:rsidRDefault="009F1118" w:rsidP="009F1118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>Palavras-chave</w:t>
      </w:r>
      <w:r w:rsidR="00A56E01" w:rsidRPr="00FA1C48">
        <w:rPr>
          <w:rFonts w:cs="Arial"/>
          <w:b/>
        </w:rPr>
        <w:t xml:space="preserve">: </w:t>
      </w:r>
      <w:r w:rsidR="00A56E01" w:rsidRPr="00FA1C48">
        <w:rPr>
          <w:rFonts w:cs="Arial"/>
        </w:rPr>
        <w:t>primeira; segunda; terceira</w:t>
      </w:r>
      <w:r w:rsidRPr="00FA1C48">
        <w:rPr>
          <w:rFonts w:cs="Arial"/>
          <w:b/>
        </w:rPr>
        <w:t xml:space="preserve"> </w:t>
      </w:r>
      <w:r w:rsidRPr="00FA1C48">
        <w:rPr>
          <w:rFonts w:cs="Arial"/>
        </w:rPr>
        <w:t>(cit</w:t>
      </w:r>
      <w:r w:rsidR="00BE7921" w:rsidRPr="00FA1C48">
        <w:rPr>
          <w:rFonts w:cs="Arial"/>
        </w:rPr>
        <w:t>ar</w:t>
      </w:r>
      <w:r w:rsidRPr="00FA1C48">
        <w:rPr>
          <w:rFonts w:cs="Arial"/>
        </w:rPr>
        <w:t xml:space="preserve"> até três</w:t>
      </w:r>
      <w:proofErr w:type="gramStart"/>
      <w:r w:rsidRPr="00FA1C48">
        <w:rPr>
          <w:rFonts w:cs="Arial"/>
        </w:rPr>
        <w:t>)</w:t>
      </w:r>
      <w:proofErr w:type="gramEnd"/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Pr="00FA1C48" w:rsidRDefault="0082219D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1</w:t>
      </w:r>
      <w:proofErr w:type="gramEnd"/>
      <w:r w:rsidRPr="00FA1C48">
        <w:rPr>
          <w:rFonts w:cs="Arial"/>
          <w:sz w:val="24"/>
        </w:rPr>
        <w:t xml:space="preserve"> INTRODUÇÃO</w:t>
      </w:r>
    </w:p>
    <w:p w:rsidR="009F033B" w:rsidRDefault="009F033B" w:rsidP="009F033B">
      <w:pPr>
        <w:ind w:firstLine="680"/>
        <w:rPr>
          <w:rFonts w:ascii="Times New Roman" w:hAnsi="Times New Roman"/>
        </w:rPr>
      </w:pPr>
      <w:r w:rsidRPr="00C66876">
        <w:rPr>
          <w:rFonts w:ascii="Times New Roman" w:hAnsi="Times New Roman"/>
        </w:rPr>
        <w:t xml:space="preserve">O trabalho investiga a </w:t>
      </w:r>
      <w:proofErr w:type="gramStart"/>
      <w:r w:rsidRPr="00C66876">
        <w:rPr>
          <w:rFonts w:ascii="Times New Roman" w:hAnsi="Times New Roman"/>
        </w:rPr>
        <w:t>implementação</w:t>
      </w:r>
      <w:proofErr w:type="gramEnd"/>
      <w:r w:rsidRPr="00C66876">
        <w:rPr>
          <w:rFonts w:ascii="Times New Roman" w:hAnsi="Times New Roman"/>
        </w:rPr>
        <w:t xml:space="preserve"> do Sistema Único de Assistência Social – SUAS em </w:t>
      </w:r>
      <w:r>
        <w:rPr>
          <w:rFonts w:ascii="Times New Roman" w:hAnsi="Times New Roman"/>
        </w:rPr>
        <w:t>quatro</w:t>
      </w:r>
      <w:r w:rsidRPr="00C66876">
        <w:rPr>
          <w:rFonts w:ascii="Times New Roman" w:hAnsi="Times New Roman"/>
        </w:rPr>
        <w:t xml:space="preserve"> municípios da Região Metropolitana de Porto Alegre </w:t>
      </w:r>
      <w:r>
        <w:rPr>
          <w:rFonts w:ascii="Times New Roman" w:hAnsi="Times New Roman"/>
        </w:rPr>
        <w:t>– RMPA - Alvorada, Canoas,</w:t>
      </w:r>
      <w:r w:rsidRPr="00C66876">
        <w:rPr>
          <w:rFonts w:ascii="Times New Roman" w:hAnsi="Times New Roman"/>
        </w:rPr>
        <w:t xml:space="preserve"> São Leopoldo </w:t>
      </w:r>
      <w:r>
        <w:rPr>
          <w:rFonts w:ascii="Times New Roman" w:hAnsi="Times New Roman"/>
        </w:rPr>
        <w:t xml:space="preserve">e Viamão, </w:t>
      </w:r>
      <w:r w:rsidRPr="00C66876">
        <w:rPr>
          <w:rFonts w:ascii="Times New Roman" w:hAnsi="Times New Roman"/>
        </w:rPr>
        <w:t>a partir do ano de 2004, buscando compreender em que medida os setores de monitoramento e avaliação</w:t>
      </w:r>
      <w:r>
        <w:rPr>
          <w:rFonts w:ascii="Times New Roman" w:hAnsi="Times New Roman"/>
        </w:rPr>
        <w:t xml:space="preserve">, </w:t>
      </w:r>
      <w:r w:rsidRPr="00C66876">
        <w:rPr>
          <w:rFonts w:ascii="Times New Roman" w:hAnsi="Times New Roman"/>
        </w:rPr>
        <w:t xml:space="preserve">da assistência social podem contribuir com uma melhora na qualidade do serviço público prestado através da potencialização de seu lugar estratégico na estruturação da Política de Assistência Social. </w:t>
      </w:r>
      <w:r w:rsidRPr="00292E54">
        <w:rPr>
          <w:rFonts w:ascii="Times New Roman" w:hAnsi="Times New Roman"/>
        </w:rPr>
        <w:t>A relevância social da presente pesquisa reside em investigar o funcionamento do setor público no Brasil, especialmente na fase atual, em que o Estado é novamente entendido como um prestador de serviços, tendo como beneficiários as camadas mais baixas da população</w:t>
      </w:r>
      <w:r>
        <w:rPr>
          <w:rFonts w:ascii="Times New Roman" w:hAnsi="Times New Roman"/>
        </w:rPr>
        <w:t xml:space="preserve">. </w:t>
      </w:r>
    </w:p>
    <w:p w:rsidR="009D0723" w:rsidRPr="00FA1C48" w:rsidRDefault="009D0723" w:rsidP="0029083B">
      <w:pPr>
        <w:rPr>
          <w:rFonts w:cs="Arial"/>
        </w:rPr>
      </w:pPr>
    </w:p>
    <w:p w:rsidR="009D0723" w:rsidRPr="00FA1C48" w:rsidRDefault="001A10FF" w:rsidP="001A10FF">
      <w:pPr>
        <w:ind w:firstLine="0"/>
        <w:jc w:val="left"/>
        <w:rPr>
          <w:rFonts w:cs="Arial"/>
          <w:b/>
        </w:rPr>
      </w:pPr>
      <w:proofErr w:type="gramStart"/>
      <w:r w:rsidRPr="00FA1C48">
        <w:rPr>
          <w:rFonts w:cs="Arial"/>
          <w:b/>
        </w:rPr>
        <w:t>2</w:t>
      </w:r>
      <w:proofErr w:type="gramEnd"/>
      <w:r w:rsidRPr="00FA1C48">
        <w:rPr>
          <w:rFonts w:cs="Arial"/>
          <w:b/>
        </w:rPr>
        <w:t xml:space="preserve"> REFERENCIAL TEÓRICO</w:t>
      </w:r>
    </w:p>
    <w:p w:rsidR="001A10FF" w:rsidRPr="00FA1C48" w:rsidRDefault="001A10FF" w:rsidP="001A10FF">
      <w:pPr>
        <w:ind w:firstLine="0"/>
        <w:jc w:val="left"/>
        <w:rPr>
          <w:rFonts w:cs="Arial"/>
          <w:b/>
        </w:rPr>
      </w:pPr>
    </w:p>
    <w:p w:rsidR="001A10FF" w:rsidRPr="003458CF" w:rsidRDefault="003458CF" w:rsidP="003458CF">
      <w:pPr>
        <w:ind w:firstLine="0"/>
        <w:rPr>
          <w:rFonts w:cs="Arial"/>
        </w:rPr>
      </w:pPr>
      <w:r>
        <w:rPr>
          <w:rFonts w:cs="Arial"/>
        </w:rPr>
        <w:t xml:space="preserve">Políticas sociais e </w:t>
      </w:r>
      <w:r w:rsidRPr="003458CF">
        <w:rPr>
          <w:rFonts w:cs="Arial"/>
        </w:rPr>
        <w:t>descentralização:</w:t>
      </w:r>
      <w:r>
        <w:rPr>
          <w:rFonts w:cs="Arial"/>
        </w:rPr>
        <w:t xml:space="preserve"> ARRETCHE, Marta. Mito</w:t>
      </w:r>
      <w:r w:rsidRPr="003458CF">
        <w:rPr>
          <w:rFonts w:cs="Arial"/>
        </w:rPr>
        <w:t xml:space="preserve"> d</w:t>
      </w:r>
      <w:r>
        <w:rPr>
          <w:rFonts w:cs="Arial"/>
        </w:rPr>
        <w:t>a</w:t>
      </w:r>
      <w:proofErr w:type="gramStart"/>
      <w:r>
        <w:rPr>
          <w:rFonts w:cs="Arial"/>
        </w:rPr>
        <w:t xml:space="preserve">   </w:t>
      </w:r>
      <w:proofErr w:type="gramEnd"/>
      <w:r>
        <w:rPr>
          <w:rFonts w:cs="Arial"/>
        </w:rPr>
        <w:t xml:space="preserve">Descentralização:   Maior Democracia e eficiência nas </w:t>
      </w:r>
      <w:r w:rsidRPr="003458CF">
        <w:rPr>
          <w:rFonts w:cs="Arial"/>
        </w:rPr>
        <w:t xml:space="preserve">Políticas </w:t>
      </w:r>
      <w:r>
        <w:rPr>
          <w:rFonts w:cs="Arial"/>
        </w:rPr>
        <w:t xml:space="preserve">Públicas Revista Brasileira de Ciências    Sociais São Paulo, v. 11, n. 31,  p.  44-66, 1996, </w:t>
      </w:r>
      <w:r w:rsidRPr="003458CF">
        <w:rPr>
          <w:rFonts w:cs="Arial"/>
        </w:rPr>
        <w:t xml:space="preserve">e </w:t>
      </w:r>
      <w:r>
        <w:rPr>
          <w:rFonts w:cs="Arial"/>
        </w:rPr>
        <w:t xml:space="preserve">ARRETCHE, Marta. </w:t>
      </w:r>
      <w:r w:rsidRPr="003458CF">
        <w:rPr>
          <w:rFonts w:cs="Arial"/>
        </w:rPr>
        <w:t>Pol</w:t>
      </w:r>
      <w:r>
        <w:rPr>
          <w:rFonts w:cs="Arial"/>
        </w:rPr>
        <w:t xml:space="preserve">íticas Sociais no </w:t>
      </w:r>
      <w:proofErr w:type="gramStart"/>
      <w:r>
        <w:rPr>
          <w:rFonts w:cs="Arial"/>
        </w:rPr>
        <w:t>Brasil:</w:t>
      </w:r>
      <w:proofErr w:type="gramEnd"/>
      <w:r>
        <w:rPr>
          <w:rFonts w:cs="Arial"/>
        </w:rPr>
        <w:t xml:space="preserve">Descentralização em um Estado </w:t>
      </w:r>
      <w:r w:rsidRPr="003458CF">
        <w:rPr>
          <w:rFonts w:cs="Arial"/>
        </w:rPr>
        <w:t xml:space="preserve">Federativo. </w:t>
      </w:r>
      <w:r>
        <w:rPr>
          <w:rFonts w:cs="Arial"/>
        </w:rPr>
        <w:t>Revista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Brasileira de   Ciências Sociais São Paulo,  v. 14, n. 40, p. 111-141, </w:t>
      </w:r>
      <w:r w:rsidRPr="003458CF">
        <w:rPr>
          <w:rFonts w:cs="Arial"/>
        </w:rPr>
        <w:t>1999. Políticas</w:t>
      </w:r>
      <w:proofErr w:type="gramStart"/>
      <w:r w:rsidRPr="003458CF">
        <w:rPr>
          <w:rFonts w:cs="Arial"/>
        </w:rPr>
        <w:t xml:space="preserve">  </w:t>
      </w:r>
      <w:proofErr w:type="gramEnd"/>
      <w:r w:rsidRPr="003458CF">
        <w:rPr>
          <w:rFonts w:cs="Arial"/>
        </w:rPr>
        <w:t xml:space="preserve">de assistência social: LIMA, Ângela Maria de   Lourdes </w:t>
      </w:r>
      <w:proofErr w:type="spellStart"/>
      <w:r w:rsidRPr="003458CF">
        <w:rPr>
          <w:rFonts w:cs="Arial"/>
        </w:rPr>
        <w:t>Dayrell</w:t>
      </w:r>
      <w:proofErr w:type="spellEnd"/>
      <w:r w:rsidRPr="003458CF">
        <w:rPr>
          <w:rFonts w:cs="Arial"/>
        </w:rPr>
        <w:t xml:space="preserve">. Os desafios para a construção do </w:t>
      </w:r>
      <w:r>
        <w:rPr>
          <w:rFonts w:cs="Arial"/>
        </w:rPr>
        <w:t>Sistema Único da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Assistência Social/SUAS in Revista Gestão Social: o que</w:t>
      </w:r>
      <w:r w:rsidRPr="003458CF">
        <w:rPr>
          <w:rFonts w:cs="Arial"/>
        </w:rPr>
        <w:t xml:space="preserve">  há   de  novo?/</w:t>
      </w:r>
      <w:r>
        <w:rPr>
          <w:rFonts w:cs="Arial"/>
        </w:rPr>
        <w:t xml:space="preserve"> organização Carla </w:t>
      </w:r>
      <w:proofErr w:type="spellStart"/>
      <w:r>
        <w:rPr>
          <w:rFonts w:cs="Arial"/>
        </w:rPr>
        <w:t>Bronzo</w:t>
      </w:r>
      <w:proofErr w:type="spellEnd"/>
      <w:r>
        <w:rPr>
          <w:rFonts w:cs="Arial"/>
        </w:rPr>
        <w:t xml:space="preserve"> Ladeira Carneiro e Bruno </w:t>
      </w:r>
      <w:proofErr w:type="spellStart"/>
      <w:r>
        <w:rPr>
          <w:rFonts w:cs="Arial"/>
        </w:rPr>
        <w:t>Lazzarotti</w:t>
      </w:r>
      <w:proofErr w:type="spellEnd"/>
      <w:r>
        <w:rPr>
          <w:rFonts w:cs="Arial"/>
        </w:rPr>
        <w:t xml:space="preserve"> </w:t>
      </w:r>
      <w:r w:rsidRPr="003458CF">
        <w:rPr>
          <w:rFonts w:cs="Arial"/>
        </w:rPr>
        <w:t xml:space="preserve">Diniz Costa – Belo Horizonte: </w:t>
      </w:r>
      <w:r>
        <w:rPr>
          <w:rFonts w:cs="Arial"/>
        </w:rPr>
        <w:t xml:space="preserve">Fundação João </w:t>
      </w:r>
      <w:proofErr w:type="gramStart"/>
      <w:r>
        <w:rPr>
          <w:rFonts w:cs="Arial"/>
        </w:rPr>
        <w:t>Pinheiro,</w:t>
      </w:r>
      <w:proofErr w:type="gramEnd"/>
      <w:r>
        <w:rPr>
          <w:rFonts w:cs="Arial"/>
        </w:rPr>
        <w:t xml:space="preserve">2004. </w:t>
      </w: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 xml:space="preserve"> vol.:il,  JANUZZI. </w:t>
      </w:r>
      <w:r w:rsidRPr="003458CF">
        <w:rPr>
          <w:rFonts w:cs="Arial"/>
        </w:rPr>
        <w:t>Indicadores      para diagnóstico,</w:t>
      </w:r>
      <w:r>
        <w:rPr>
          <w:rFonts w:cs="Arial"/>
        </w:rPr>
        <w:t xml:space="preserve"> </w:t>
      </w:r>
      <w:r w:rsidRPr="003458CF">
        <w:rPr>
          <w:rFonts w:cs="Arial"/>
        </w:rPr>
        <w:t xml:space="preserve">monitoramento e avaliação de programas sociais no Brasil. Revista do Serviço Público Brasília 56 (2): </w:t>
      </w:r>
      <w:r>
        <w:rPr>
          <w:rFonts w:cs="Arial"/>
        </w:rPr>
        <w:t xml:space="preserve">137-160 ABR/JUN 200 e SPOSATI, Aldaíza. </w:t>
      </w:r>
      <w:r w:rsidRPr="003458CF">
        <w:rPr>
          <w:rFonts w:cs="Arial"/>
        </w:rPr>
        <w:t>A menina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LOAS:     um   processo</w:t>
      </w:r>
      <w:r w:rsidRPr="003458CF">
        <w:rPr>
          <w:rFonts w:cs="Arial"/>
        </w:rPr>
        <w:t xml:space="preserve"> de </w:t>
      </w:r>
      <w:r>
        <w:rPr>
          <w:rFonts w:cs="Arial"/>
        </w:rPr>
        <w:t>construção da</w:t>
      </w:r>
      <w:r w:rsidRPr="003458CF">
        <w:rPr>
          <w:rFonts w:cs="Arial"/>
        </w:rPr>
        <w:t xml:space="preserve"> Assistência    Soc</w:t>
      </w:r>
      <w:r>
        <w:rPr>
          <w:rFonts w:cs="Arial"/>
        </w:rPr>
        <w:t>ial.  São Paulo:      Cortez,</w:t>
      </w:r>
      <w:proofErr w:type="gramStart"/>
      <w:r w:rsidRPr="003458CF">
        <w:rPr>
          <w:rFonts w:cs="Arial"/>
        </w:rPr>
        <w:t xml:space="preserve">  </w:t>
      </w:r>
      <w:proofErr w:type="gramEnd"/>
      <w:r w:rsidRPr="003458CF">
        <w:rPr>
          <w:rFonts w:cs="Arial"/>
        </w:rPr>
        <w:t>2004.  Monitor</w:t>
      </w:r>
      <w:r>
        <w:rPr>
          <w:rFonts w:cs="Arial"/>
        </w:rPr>
        <w:t>amento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e Avaliação </w:t>
      </w:r>
      <w:r w:rsidRPr="003458CF">
        <w:rPr>
          <w:rFonts w:cs="Arial"/>
        </w:rPr>
        <w:t>de</w:t>
      </w:r>
      <w:r>
        <w:rPr>
          <w:rFonts w:cs="Arial"/>
        </w:rPr>
        <w:t xml:space="preserve"> </w:t>
      </w:r>
      <w:r w:rsidRPr="003458CF">
        <w:rPr>
          <w:rFonts w:cs="Arial"/>
        </w:rPr>
        <w:t>políticas públicas: ARRETCHE, Marta   T.   S.   Tendências   no   estudo   sobre   avaliação.   In RICO, Elizabeth</w:t>
      </w:r>
      <w:proofErr w:type="gramStart"/>
      <w:r w:rsidRPr="003458CF">
        <w:rPr>
          <w:rFonts w:cs="Arial"/>
        </w:rPr>
        <w:t xml:space="preserve">   </w:t>
      </w:r>
      <w:proofErr w:type="gramEnd"/>
      <w:r w:rsidRPr="003458CF">
        <w:rPr>
          <w:rFonts w:cs="Arial"/>
        </w:rPr>
        <w:t>Melo   (org.).     Avaliação</w:t>
      </w:r>
      <w:proofErr w:type="gramStart"/>
      <w:r w:rsidRPr="003458CF">
        <w:rPr>
          <w:rFonts w:cs="Arial"/>
        </w:rPr>
        <w:t xml:space="preserve">   </w:t>
      </w:r>
      <w:proofErr w:type="gramEnd"/>
      <w:r w:rsidRPr="003458CF">
        <w:rPr>
          <w:rFonts w:cs="Arial"/>
        </w:rPr>
        <w:t>de   Política</w:t>
      </w:r>
      <w:r>
        <w:rPr>
          <w:rFonts w:cs="Arial"/>
        </w:rPr>
        <w:t xml:space="preserve">   Sociais:   Uma   Questão</w:t>
      </w:r>
      <w:r w:rsidRPr="003458CF">
        <w:rPr>
          <w:rFonts w:cs="Arial"/>
        </w:rPr>
        <w:t xml:space="preserve">  em   Debate   (São   Paulo: Cortez:   IEE,   1998).   FARIA,</w:t>
      </w:r>
      <w:proofErr w:type="gramStart"/>
      <w:r w:rsidRPr="003458CF">
        <w:rPr>
          <w:rFonts w:cs="Arial"/>
        </w:rPr>
        <w:t xml:space="preserve">   </w:t>
      </w:r>
      <w:proofErr w:type="gramEnd"/>
      <w:r w:rsidRPr="003458CF">
        <w:rPr>
          <w:rFonts w:cs="Arial"/>
        </w:rPr>
        <w:t>Carlos   Aurélio   P.   A   política   da   avaliação   de   políticas   públicas.Revista Brasileira de Ciências Sociais, São Paulo, v. 20, n. 59, p. 97-110, 2005, FREY, Klaus. Políticas públicas: um debate</w:t>
      </w:r>
      <w:proofErr w:type="gramStart"/>
      <w:r w:rsidRPr="003458CF">
        <w:rPr>
          <w:rFonts w:cs="Arial"/>
        </w:rPr>
        <w:t xml:space="preserve">   </w:t>
      </w:r>
      <w:proofErr w:type="gramEnd"/>
      <w:r w:rsidRPr="003458CF">
        <w:rPr>
          <w:rFonts w:cs="Arial"/>
        </w:rPr>
        <w:t xml:space="preserve">conceitual e reflexões referentes   à prática   da análise de políticas públicas no   Brasil. Planejamento e Políticas Públicas, Brasília, 21: 211-59, 2000.VAITSMAN, </w:t>
      </w:r>
      <w:proofErr w:type="spellStart"/>
      <w:r w:rsidRPr="003458CF">
        <w:rPr>
          <w:rFonts w:cs="Arial"/>
        </w:rPr>
        <w:t>Jeni</w:t>
      </w:r>
      <w:proofErr w:type="spellEnd"/>
      <w:r w:rsidRPr="003458CF">
        <w:rPr>
          <w:rFonts w:cs="Arial"/>
        </w:rPr>
        <w:t>;   Rodrigues,   Roberto;   PAES-SOUZA,   Rômulo.   O</w:t>
      </w:r>
      <w:proofErr w:type="gramStart"/>
      <w:r w:rsidRPr="003458CF">
        <w:rPr>
          <w:rFonts w:cs="Arial"/>
        </w:rPr>
        <w:t xml:space="preserve">   </w:t>
      </w:r>
      <w:proofErr w:type="gramEnd"/>
      <w:r w:rsidRPr="003458CF">
        <w:rPr>
          <w:rFonts w:cs="Arial"/>
        </w:rPr>
        <w:t>Sistema   de   Avaliação   e   Monitoramento das   Políticas   e   Programas   Sociais:   A   experiência   do   Ministério   do   Desenvolvimento   Social   e Combate à Fome do Brasil. UNES</w:t>
      </w:r>
      <w:r w:rsidR="009F033B">
        <w:rPr>
          <w:rFonts w:cs="Arial"/>
        </w:rPr>
        <w:t xml:space="preserve">CO: </w:t>
      </w:r>
      <w:proofErr w:type="spellStart"/>
      <w:r w:rsidR="009F033B">
        <w:rPr>
          <w:rFonts w:cs="Arial"/>
        </w:rPr>
        <w:t>Policy</w:t>
      </w:r>
      <w:proofErr w:type="spellEnd"/>
      <w:r w:rsidR="009F033B">
        <w:rPr>
          <w:rFonts w:cs="Arial"/>
        </w:rPr>
        <w:t xml:space="preserve"> </w:t>
      </w:r>
      <w:proofErr w:type="spellStart"/>
      <w:r w:rsidR="009F033B">
        <w:rPr>
          <w:rFonts w:cs="Arial"/>
        </w:rPr>
        <w:t>papers</w:t>
      </w:r>
      <w:proofErr w:type="spellEnd"/>
      <w:r w:rsidR="009F033B">
        <w:rPr>
          <w:rFonts w:cs="Arial"/>
        </w:rPr>
        <w:t xml:space="preserve">, n. 17, 2006. </w:t>
      </w:r>
    </w:p>
    <w:p w:rsidR="001A10FF" w:rsidRPr="00FA1C48" w:rsidRDefault="001A10FF" w:rsidP="001A10FF">
      <w:pPr>
        <w:ind w:firstLine="0"/>
        <w:jc w:val="left"/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3</w:t>
      </w:r>
      <w:proofErr w:type="gramEnd"/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(ou</w:t>
      </w:r>
      <w:r w:rsidR="0029083B" w:rsidRPr="00FA1C48">
        <w:rPr>
          <w:rFonts w:cs="Arial"/>
          <w:sz w:val="24"/>
        </w:rPr>
        <w:t xml:space="preserve"> PROCEDIMENTO METODOLÓGICO)</w:t>
      </w:r>
    </w:p>
    <w:p w:rsidR="009C41F3" w:rsidRDefault="009C41F3" w:rsidP="009C41F3">
      <w:pPr>
        <w:ind w:firstLine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metodologia será disposta através de </w:t>
      </w:r>
      <w:r w:rsidRPr="00E10589">
        <w:rPr>
          <w:rFonts w:ascii="Times New Roman" w:hAnsi="Times New Roman"/>
        </w:rPr>
        <w:t>pesquisa docume</w:t>
      </w:r>
      <w:r>
        <w:rPr>
          <w:rFonts w:ascii="Times New Roman" w:hAnsi="Times New Roman"/>
        </w:rPr>
        <w:t>ntal, realização de entrevistas e</w:t>
      </w:r>
      <w:r w:rsidRPr="00E10589">
        <w:rPr>
          <w:rFonts w:ascii="Times New Roman" w:hAnsi="Times New Roman"/>
        </w:rPr>
        <w:t xml:space="preserve"> coleta e analise de indicadores sociais</w:t>
      </w:r>
      <w:r>
        <w:rPr>
          <w:rFonts w:ascii="Times New Roman" w:hAnsi="Times New Roman"/>
        </w:rPr>
        <w:t xml:space="preserve">. Deste modo, o trabalho possui quatro etapas, sendo que as duas primeiras já foram concluídas e o restante permanece em andamento. São estas: </w:t>
      </w:r>
      <w:r w:rsidRPr="00C66876">
        <w:rPr>
          <w:rFonts w:ascii="Times New Roman" w:hAnsi="Times New Roman"/>
        </w:rPr>
        <w:t>1) Realização de diagnóstico do estágio de implementação dos serviços de Assistência Social, constantes na Tipificação Nacional dos Serviços Sócio-assistenciais (Resolução 109 CNAS) nos municípios de</w:t>
      </w:r>
      <w:r>
        <w:rPr>
          <w:rFonts w:ascii="Times New Roman" w:hAnsi="Times New Roman"/>
        </w:rPr>
        <w:t xml:space="preserve"> </w:t>
      </w:r>
      <w:r w:rsidRPr="00C66876">
        <w:rPr>
          <w:rFonts w:ascii="Times New Roman" w:hAnsi="Times New Roman"/>
        </w:rPr>
        <w:t>Alvorada, Canoas, São Leopoldo e Viamão; 2) levantamento e investigação da atuação dos setores de monitoramento e avaliação nos municípios no que tange à contribuição para a inovação e qualificação d</w:t>
      </w:r>
      <w:r>
        <w:rPr>
          <w:rFonts w:ascii="Times New Roman" w:hAnsi="Times New Roman"/>
        </w:rPr>
        <w:t xml:space="preserve">a gestão da Assistência social; </w:t>
      </w:r>
      <w:r w:rsidRPr="00292E54">
        <w:rPr>
          <w:rFonts w:ascii="Times New Roman" w:hAnsi="Times New Roman"/>
        </w:rPr>
        <w:t xml:space="preserve">3) investigação dos processos e resultados da capacitação dos trabalhadores </w:t>
      </w:r>
      <w:proofErr w:type="gramStart"/>
      <w:r w:rsidRPr="00292E54">
        <w:rPr>
          <w:rFonts w:ascii="Times New Roman" w:hAnsi="Times New Roman"/>
        </w:rPr>
        <w:t>do SUAS</w:t>
      </w:r>
      <w:proofErr w:type="gramEnd"/>
      <w:r w:rsidRPr="00292E54">
        <w:rPr>
          <w:rFonts w:ascii="Times New Roman" w:hAnsi="Times New Roman"/>
        </w:rPr>
        <w:t xml:space="preserve"> atuantes nos diferentes níveis da área de Assistência Social nos municípios da pesquisa, desde servidores e trabalhadores de CRAS, CREAS, até gestores municipais; 4) Produção de metodologia de avaliação da qualidade dos serviços sócio-assistenciais prestados, através de pesquisa com usuários da rede de proteção social.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3220E0" w:rsidRPr="00FA1C48" w:rsidRDefault="003220E0" w:rsidP="0029083B">
      <w:pPr>
        <w:rPr>
          <w:rFonts w:cs="Arial"/>
        </w:rPr>
      </w:pPr>
    </w:p>
    <w:p w:rsidR="009D0723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4</w:t>
      </w:r>
      <w:proofErr w:type="gramEnd"/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9D0723" w:rsidRDefault="009C41F3" w:rsidP="002908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intermédio das duas primeiras etapas pode-se inferir que </w:t>
      </w:r>
      <w:r w:rsidRPr="00292E54">
        <w:rPr>
          <w:rFonts w:ascii="Times New Roman" w:hAnsi="Times New Roman"/>
        </w:rPr>
        <w:t>os setores de monitoramento e avaliação da assistência social</w:t>
      </w:r>
      <w:r>
        <w:rPr>
          <w:rFonts w:ascii="Times New Roman" w:hAnsi="Times New Roman"/>
        </w:rPr>
        <w:t xml:space="preserve">, a despeito da NOB 2010, ainda </w:t>
      </w:r>
      <w:r w:rsidRPr="00292E54">
        <w:rPr>
          <w:rFonts w:ascii="Times New Roman" w:hAnsi="Times New Roman"/>
        </w:rPr>
        <w:t>a possuem papel secundário em relação à estruturação da Política Municipal de Assistência social na Regiã</w:t>
      </w:r>
      <w:r>
        <w:rPr>
          <w:rFonts w:ascii="Times New Roman" w:hAnsi="Times New Roman"/>
        </w:rPr>
        <w:t>o Metropolitana de Porto Alegre, haja vista à situação precária nas quais se encontram os setores nas cidades visitadas.</w:t>
      </w:r>
    </w:p>
    <w:p w:rsidR="009C41F3" w:rsidRPr="00FA1C48" w:rsidRDefault="009C41F3" w:rsidP="0029083B">
      <w:pPr>
        <w:rPr>
          <w:rFonts w:cs="Arial"/>
        </w:rPr>
      </w:pPr>
    </w:p>
    <w:p w:rsidR="009D0723" w:rsidRDefault="001A10FF" w:rsidP="0029083B">
      <w:pPr>
        <w:pStyle w:val="Ttulodaseoprimria"/>
        <w:rPr>
          <w:rFonts w:cs="Arial"/>
          <w:sz w:val="24"/>
        </w:rPr>
      </w:pPr>
      <w:proofErr w:type="gramStart"/>
      <w:r w:rsidRPr="00FA1C48">
        <w:rPr>
          <w:rFonts w:cs="Arial"/>
          <w:sz w:val="24"/>
        </w:rPr>
        <w:t>5</w:t>
      </w:r>
      <w:proofErr w:type="gramEnd"/>
      <w:r w:rsidR="0082219D" w:rsidRPr="00FA1C48">
        <w:rPr>
          <w:rFonts w:cs="Arial"/>
          <w:sz w:val="24"/>
        </w:rPr>
        <w:t xml:space="preserve"> CONSIDERAÇÕES FINAIS</w:t>
      </w:r>
    </w:p>
    <w:p w:rsidR="009C41F3" w:rsidRDefault="009C41F3" w:rsidP="0029083B">
      <w:pPr>
        <w:pStyle w:val="Ttulodaseoprimria"/>
        <w:rPr>
          <w:rFonts w:cs="Arial"/>
          <w:sz w:val="24"/>
        </w:rPr>
      </w:pPr>
    </w:p>
    <w:p w:rsidR="009C41F3" w:rsidRPr="009C41F3" w:rsidRDefault="009C41F3" w:rsidP="0029083B">
      <w:pPr>
        <w:pStyle w:val="Ttulodaseoprimria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Portanto, </w:t>
      </w:r>
      <w:r w:rsidRPr="009C41F3">
        <w:rPr>
          <w:rFonts w:cs="Arial"/>
          <w:b w:val="0"/>
          <w:sz w:val="24"/>
        </w:rPr>
        <w:t>Desta forma, a partir da realização das duas últimas etapas pretende-se defrontar as informações já encontradas, complementando a visão dos pesquisadores com as visões dos atores diretamente envolvidos, isto é, gestores e beneficiários, sobre as ações realizadas.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1A10FF" w:rsidRPr="00FA1C48" w:rsidRDefault="001A10FF" w:rsidP="0029083B">
      <w:pPr>
        <w:ind w:firstLine="0"/>
        <w:rPr>
          <w:rFonts w:cs="Arial"/>
        </w:rPr>
      </w:pPr>
    </w:p>
    <w:sectPr w:rsidR="001A10FF" w:rsidRPr="00FA1C48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86C" w:rsidRDefault="00D8286C" w:rsidP="00B11590">
      <w:r>
        <w:separator/>
      </w:r>
    </w:p>
  </w:endnote>
  <w:endnote w:type="continuationSeparator" w:id="0">
    <w:p w:rsidR="00D8286C" w:rsidRDefault="00D8286C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86C" w:rsidRDefault="00D8286C" w:rsidP="00B11590">
      <w:r>
        <w:separator/>
      </w:r>
    </w:p>
  </w:footnote>
  <w:footnote w:type="continuationSeparator" w:id="0">
    <w:p w:rsidR="00D8286C" w:rsidRDefault="00D8286C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F630E"/>
    <w:rsid w:val="0012354B"/>
    <w:rsid w:val="00125006"/>
    <w:rsid w:val="00185FE1"/>
    <w:rsid w:val="001A10FF"/>
    <w:rsid w:val="001C7B8C"/>
    <w:rsid w:val="001C7EAD"/>
    <w:rsid w:val="001E496B"/>
    <w:rsid w:val="00203D0A"/>
    <w:rsid w:val="0024774D"/>
    <w:rsid w:val="0029083B"/>
    <w:rsid w:val="002A7A57"/>
    <w:rsid w:val="003220E0"/>
    <w:rsid w:val="003342E0"/>
    <w:rsid w:val="003458CF"/>
    <w:rsid w:val="003C0392"/>
    <w:rsid w:val="00450C0F"/>
    <w:rsid w:val="00493589"/>
    <w:rsid w:val="004F7A69"/>
    <w:rsid w:val="00520FB9"/>
    <w:rsid w:val="006A4184"/>
    <w:rsid w:val="006F1A5E"/>
    <w:rsid w:val="0070021A"/>
    <w:rsid w:val="00711AA3"/>
    <w:rsid w:val="00724A7E"/>
    <w:rsid w:val="00731B6A"/>
    <w:rsid w:val="007C2D07"/>
    <w:rsid w:val="0082219D"/>
    <w:rsid w:val="00880205"/>
    <w:rsid w:val="00901E14"/>
    <w:rsid w:val="00941544"/>
    <w:rsid w:val="009B0959"/>
    <w:rsid w:val="009C41F3"/>
    <w:rsid w:val="009D0723"/>
    <w:rsid w:val="009F033B"/>
    <w:rsid w:val="009F1118"/>
    <w:rsid w:val="00A53834"/>
    <w:rsid w:val="00A56E01"/>
    <w:rsid w:val="00A756D1"/>
    <w:rsid w:val="00A771C1"/>
    <w:rsid w:val="00A802B0"/>
    <w:rsid w:val="00A83E52"/>
    <w:rsid w:val="00B11590"/>
    <w:rsid w:val="00BE7921"/>
    <w:rsid w:val="00C00D54"/>
    <w:rsid w:val="00C16DD6"/>
    <w:rsid w:val="00C341B4"/>
    <w:rsid w:val="00C47B84"/>
    <w:rsid w:val="00C950B7"/>
    <w:rsid w:val="00CC3E16"/>
    <w:rsid w:val="00CF1B19"/>
    <w:rsid w:val="00D141AD"/>
    <w:rsid w:val="00D25A87"/>
    <w:rsid w:val="00D43862"/>
    <w:rsid w:val="00D740C6"/>
    <w:rsid w:val="00D753F3"/>
    <w:rsid w:val="00D8286C"/>
    <w:rsid w:val="00DD1B99"/>
    <w:rsid w:val="00DE6963"/>
    <w:rsid w:val="00E10B97"/>
    <w:rsid w:val="00EA51E0"/>
    <w:rsid w:val="00EB13F7"/>
    <w:rsid w:val="00F32619"/>
    <w:rsid w:val="00F34C67"/>
    <w:rsid w:val="00F56270"/>
    <w:rsid w:val="00F65AE9"/>
    <w:rsid w:val="00FA1C48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345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4621-8E61-4F55-ABCB-42A133C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User</cp:lastModifiedBy>
  <cp:revision>2</cp:revision>
  <cp:lastPrinted>2013-05-31T18:34:00Z</cp:lastPrinted>
  <dcterms:created xsi:type="dcterms:W3CDTF">2014-07-16T02:43:00Z</dcterms:created>
  <dcterms:modified xsi:type="dcterms:W3CDTF">2014-07-16T02:43:00Z</dcterms:modified>
</cp:coreProperties>
</file>