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A8" w:rsidRPr="00AB1BB3" w:rsidRDefault="00AB1BB3">
      <w:pPr>
        <w:ind w:firstLine="0"/>
        <w:jc w:val="center"/>
        <w:rPr>
          <w:rFonts w:eastAsia="Arial Bold" w:hAnsi="Arial" w:cs="Arial"/>
          <w:b/>
        </w:rPr>
      </w:pPr>
      <w:r>
        <w:rPr>
          <w:rFonts w:hAnsi="Arial" w:cs="Arial"/>
          <w:b/>
        </w:rPr>
        <w:t>Projeto de elaboração do Plano de Negócios</w:t>
      </w:r>
      <w:r w:rsidR="006B292D" w:rsidRPr="00AB1BB3">
        <w:rPr>
          <w:rFonts w:hAnsi="Arial" w:cs="Arial"/>
          <w:b/>
        </w:rPr>
        <w:t xml:space="preserve"> do Parque Tecnológico da FURG</w:t>
      </w:r>
      <w:r>
        <w:rPr>
          <w:rFonts w:hAnsi="Arial" w:cs="Arial"/>
          <w:b/>
        </w:rPr>
        <w:t xml:space="preserve">: um estudo </w:t>
      </w:r>
      <w:r w:rsidR="0062770A">
        <w:rPr>
          <w:rFonts w:hAnsi="Arial" w:cs="Arial"/>
          <w:b/>
        </w:rPr>
        <w:t xml:space="preserve">descritivo </w:t>
      </w:r>
      <w:r>
        <w:rPr>
          <w:rFonts w:hAnsi="Arial" w:cs="Arial"/>
          <w:b/>
        </w:rPr>
        <w:t xml:space="preserve">sobre </w:t>
      </w:r>
      <w:r w:rsidR="0062770A">
        <w:rPr>
          <w:rFonts w:hAnsi="Arial" w:cs="Arial"/>
          <w:b/>
        </w:rPr>
        <w:t>o desenvolvimento da et</w:t>
      </w:r>
      <w:r>
        <w:rPr>
          <w:rFonts w:hAnsi="Arial" w:cs="Arial"/>
          <w:b/>
        </w:rPr>
        <w:t>a</w:t>
      </w:r>
      <w:r w:rsidR="0062770A">
        <w:rPr>
          <w:rFonts w:hAnsi="Arial" w:cs="Arial"/>
          <w:b/>
        </w:rPr>
        <w:t>pa de</w:t>
      </w:r>
      <w:r>
        <w:rPr>
          <w:rFonts w:hAnsi="Arial" w:cs="Arial"/>
          <w:b/>
        </w:rPr>
        <w:t xml:space="preserve"> análise de mercado</w:t>
      </w:r>
    </w:p>
    <w:p w:rsidR="00E616A8" w:rsidRPr="00FA5BF1" w:rsidRDefault="00E616A8">
      <w:pPr>
        <w:ind w:firstLine="0"/>
        <w:jc w:val="right"/>
        <w:rPr>
          <w:rFonts w:eastAsia="Arial Bold" w:hAnsi="Arial" w:cs="Arial"/>
        </w:rPr>
      </w:pPr>
    </w:p>
    <w:p w:rsidR="00E616A8" w:rsidRPr="00FA5BF1" w:rsidRDefault="00FA5BF1" w:rsidP="00FA5BF1">
      <w:pPr>
        <w:ind w:firstLine="0"/>
        <w:jc w:val="right"/>
        <w:rPr>
          <w:rFonts w:eastAsia="Arial Bold" w:hAnsi="Arial" w:cs="Arial"/>
        </w:rPr>
      </w:pPr>
      <w:r w:rsidRPr="00AB1BB3">
        <w:rPr>
          <w:rFonts w:hAnsi="Arial" w:cs="Arial"/>
          <w:b/>
        </w:rPr>
        <w:t>GONÇALVES, Felipe Aguirre</w:t>
      </w:r>
      <w:r w:rsidRPr="00FA5BF1">
        <w:rPr>
          <w:rFonts w:hAnsi="Arial" w:cs="Arial"/>
        </w:rPr>
        <w:t xml:space="preserve"> (Autor)  </w:t>
      </w:r>
    </w:p>
    <w:p w:rsidR="00E616A8" w:rsidRPr="00FA5BF1" w:rsidRDefault="006B292D">
      <w:pPr>
        <w:ind w:firstLine="0"/>
        <w:jc w:val="right"/>
        <w:rPr>
          <w:rFonts w:eastAsia="Arial Bold" w:hAnsi="Arial" w:cs="Arial"/>
        </w:rPr>
      </w:pPr>
      <w:bookmarkStart w:id="0" w:name="_GoBack"/>
      <w:bookmarkEnd w:id="0"/>
      <w:r w:rsidRPr="00AB1BB3">
        <w:rPr>
          <w:rFonts w:hAnsi="Arial" w:cs="Arial"/>
          <w:b/>
        </w:rPr>
        <w:t>SILVA, Diego Freitas da</w:t>
      </w:r>
      <w:r w:rsidRPr="00FA5BF1">
        <w:rPr>
          <w:rFonts w:hAnsi="Arial" w:cs="Arial"/>
        </w:rPr>
        <w:t xml:space="preserve"> (Autor) </w:t>
      </w:r>
    </w:p>
    <w:p w:rsidR="00E616A8" w:rsidRPr="00FA5BF1" w:rsidRDefault="006B292D">
      <w:pPr>
        <w:ind w:firstLine="0"/>
        <w:jc w:val="right"/>
        <w:rPr>
          <w:rFonts w:eastAsia="Arial Bold" w:hAnsi="Arial" w:cs="Arial"/>
        </w:rPr>
      </w:pPr>
      <w:r w:rsidRPr="00AB1BB3">
        <w:rPr>
          <w:rFonts w:hAnsi="Arial" w:cs="Arial"/>
          <w:b/>
        </w:rPr>
        <w:t>LONGARAY, André Andrade</w:t>
      </w:r>
      <w:r w:rsidRPr="00FA5BF1">
        <w:rPr>
          <w:rFonts w:hAnsi="Arial" w:cs="Arial"/>
        </w:rPr>
        <w:t xml:space="preserve"> (Orientador)</w:t>
      </w:r>
    </w:p>
    <w:p w:rsidR="00E616A8" w:rsidRPr="00FA5BF1" w:rsidRDefault="006B292D">
      <w:pPr>
        <w:ind w:firstLine="0"/>
        <w:jc w:val="right"/>
        <w:rPr>
          <w:rFonts w:eastAsia="Arial Bold" w:hAnsi="Arial" w:cs="Arial"/>
        </w:rPr>
      </w:pPr>
      <w:r w:rsidRPr="00AB1BB3">
        <w:rPr>
          <w:rFonts w:hAnsi="Arial" w:cs="Arial"/>
          <w:b/>
        </w:rPr>
        <w:t xml:space="preserve">MUNHOZ, Paulo </w:t>
      </w:r>
      <w:r w:rsidRPr="00FA5BF1">
        <w:rPr>
          <w:rFonts w:hAnsi="Arial" w:cs="Arial"/>
        </w:rPr>
        <w:t>(Co-orientador)</w:t>
      </w:r>
    </w:p>
    <w:p w:rsidR="00E616A8" w:rsidRPr="00FA5BF1" w:rsidRDefault="006B292D">
      <w:pPr>
        <w:ind w:firstLine="0"/>
        <w:jc w:val="right"/>
        <w:rPr>
          <w:rFonts w:eastAsia="Arial Bold" w:hAnsi="Arial" w:cs="Arial"/>
        </w:rPr>
      </w:pPr>
      <w:r w:rsidRPr="00FA5BF1">
        <w:rPr>
          <w:rFonts w:hAnsi="Arial" w:cs="Arial"/>
        </w:rPr>
        <w:t>felipe.aguirre.goncalves@gmail.com</w:t>
      </w:r>
    </w:p>
    <w:p w:rsidR="00E616A8" w:rsidRPr="00FA5BF1" w:rsidRDefault="00E616A8">
      <w:pPr>
        <w:ind w:firstLine="0"/>
        <w:jc w:val="right"/>
        <w:rPr>
          <w:rFonts w:eastAsia="Arial Bold" w:hAnsi="Arial" w:cs="Arial"/>
        </w:rPr>
      </w:pPr>
    </w:p>
    <w:p w:rsidR="00E616A8" w:rsidRPr="00FA5BF1" w:rsidRDefault="006B292D">
      <w:pPr>
        <w:ind w:firstLine="0"/>
        <w:jc w:val="right"/>
        <w:rPr>
          <w:rFonts w:eastAsia="Arial Bold" w:hAnsi="Arial" w:cs="Arial"/>
        </w:rPr>
      </w:pPr>
      <w:r w:rsidRPr="00AB1BB3">
        <w:rPr>
          <w:rFonts w:hAnsi="Arial" w:cs="Arial"/>
          <w:b/>
        </w:rPr>
        <w:t>Evento:</w:t>
      </w:r>
      <w:r w:rsidRPr="00FA5BF1">
        <w:rPr>
          <w:rFonts w:hAnsi="Arial" w:cs="Arial"/>
        </w:rPr>
        <w:t xml:space="preserve"> </w:t>
      </w:r>
      <w:r w:rsidR="00FA5BF1" w:rsidRPr="00FA5BF1">
        <w:rPr>
          <w:rFonts w:hAnsi="Arial" w:cs="Arial"/>
        </w:rPr>
        <w:t>Congresso de Iniciação Científica</w:t>
      </w:r>
    </w:p>
    <w:p w:rsidR="00E616A8" w:rsidRPr="00FA5BF1" w:rsidRDefault="006B292D">
      <w:pPr>
        <w:ind w:firstLine="0"/>
        <w:jc w:val="right"/>
        <w:rPr>
          <w:rFonts w:eastAsia="Arial Bold" w:hAnsi="Arial" w:cs="Arial"/>
        </w:rPr>
      </w:pPr>
      <w:r w:rsidRPr="00AB1BB3">
        <w:rPr>
          <w:rFonts w:hAnsi="Arial" w:cs="Arial"/>
          <w:b/>
        </w:rPr>
        <w:t>Área do conhecimento:</w:t>
      </w:r>
      <w:r w:rsidRPr="00FA5BF1">
        <w:rPr>
          <w:rFonts w:hAnsi="Arial" w:cs="Arial"/>
        </w:rPr>
        <w:t xml:space="preserve"> </w:t>
      </w:r>
      <w:r w:rsidR="00FA5BF1" w:rsidRPr="00FA5BF1">
        <w:rPr>
          <w:rFonts w:hAnsi="Arial" w:cs="Arial"/>
        </w:rPr>
        <w:t>Ciências Sociais Aplicadas</w:t>
      </w:r>
    </w:p>
    <w:p w:rsidR="00E616A8" w:rsidRPr="00FA5BF1" w:rsidRDefault="00E616A8">
      <w:pPr>
        <w:ind w:firstLine="0"/>
        <w:jc w:val="right"/>
        <w:rPr>
          <w:rFonts w:eastAsia="Arial Bold" w:hAnsi="Arial" w:cs="Arial"/>
        </w:rPr>
      </w:pPr>
    </w:p>
    <w:p w:rsidR="00E616A8" w:rsidRPr="00FA5BF1" w:rsidRDefault="006B292D">
      <w:pPr>
        <w:ind w:firstLine="0"/>
        <w:rPr>
          <w:rFonts w:eastAsia="Arial Bold" w:hAnsi="Arial" w:cs="Arial"/>
        </w:rPr>
      </w:pPr>
      <w:r w:rsidRPr="00AB1BB3">
        <w:rPr>
          <w:rFonts w:hAnsi="Arial" w:cs="Arial"/>
          <w:b/>
        </w:rPr>
        <w:t>Palavras-chave:</w:t>
      </w:r>
      <w:r w:rsidRPr="00FA5BF1">
        <w:rPr>
          <w:rFonts w:hAnsi="Arial" w:cs="Arial"/>
        </w:rPr>
        <w:t xml:space="preserve"> parque-tecnológico; análise de mercado; viabilidade.</w:t>
      </w:r>
    </w:p>
    <w:p w:rsidR="00E616A8" w:rsidRPr="00FA5BF1" w:rsidRDefault="00E616A8">
      <w:pPr>
        <w:pStyle w:val="Ttulodaseoprimria"/>
        <w:rPr>
          <w:rFonts w:ascii="Arial" w:hAnsi="Arial" w:cs="Arial"/>
          <w:sz w:val="24"/>
          <w:szCs w:val="24"/>
        </w:rPr>
      </w:pPr>
    </w:p>
    <w:p w:rsidR="00E616A8" w:rsidRPr="00AB1BB3" w:rsidRDefault="006B292D">
      <w:pPr>
        <w:pStyle w:val="Ttulodaseoprimria"/>
        <w:rPr>
          <w:rFonts w:ascii="Arial" w:hAnsi="Arial" w:cs="Arial"/>
          <w:b/>
          <w:sz w:val="24"/>
          <w:szCs w:val="24"/>
        </w:rPr>
      </w:pPr>
      <w:r w:rsidRPr="00AB1BB3">
        <w:rPr>
          <w:rFonts w:ascii="Arial" w:eastAsia="Arial Unicode MS" w:hAnsi="Arial" w:cs="Arial"/>
          <w:b/>
          <w:sz w:val="24"/>
          <w:szCs w:val="24"/>
        </w:rPr>
        <w:t>1 INTRODUÇÃO</w:t>
      </w:r>
    </w:p>
    <w:p w:rsidR="00E616A8" w:rsidRPr="00FA5BF1" w:rsidRDefault="00E616A8">
      <w:pPr>
        <w:ind w:left="709" w:firstLine="0"/>
        <w:rPr>
          <w:rFonts w:hAnsi="Arial" w:cs="Arial"/>
        </w:rPr>
      </w:pPr>
    </w:p>
    <w:p w:rsidR="00E616A8" w:rsidRPr="00FA5BF1" w:rsidRDefault="006B292D">
      <w:pPr>
        <w:rPr>
          <w:rFonts w:hAnsi="Arial" w:cs="Arial"/>
        </w:rPr>
      </w:pPr>
      <w:r w:rsidRPr="00FA5BF1">
        <w:rPr>
          <w:rFonts w:hAnsi="Arial" w:cs="Arial"/>
        </w:rPr>
        <w:t>Devido ao baixo número de empreendimentos inovadores na década de 80, surgiram os primeiros projetos de Parques Tecnológicos dando origem às primeiras incubadoras de empresas no Brasil. Este movimento cresceu rapidamente e hoje conta com mais de 400 incubadoras em todo o país, envolvendo mais de 6.000 empresas inovadoras geradas a partir de incubadoras, universidades e centros de pesquisa.</w:t>
      </w:r>
    </w:p>
    <w:p w:rsidR="00E616A8" w:rsidRPr="00FA5BF1" w:rsidRDefault="006B292D">
      <w:pPr>
        <w:rPr>
          <w:rFonts w:hAnsi="Arial" w:cs="Arial"/>
        </w:rPr>
      </w:pPr>
      <w:r w:rsidRPr="00FA5BF1">
        <w:rPr>
          <w:rFonts w:hAnsi="Arial" w:cs="Arial"/>
        </w:rPr>
        <w:t>Empresas intensivas em Tecnologia constituem a base da nova sociedade do conhecimento e atuam como verdadeiros aditivos e catalisadores dos demais setores da economia.</w:t>
      </w:r>
    </w:p>
    <w:p w:rsidR="00E616A8" w:rsidRPr="00FA5BF1" w:rsidRDefault="006B292D">
      <w:pPr>
        <w:rPr>
          <w:rFonts w:hAnsi="Arial" w:cs="Arial"/>
        </w:rPr>
      </w:pPr>
      <w:r w:rsidRPr="00FA5BF1">
        <w:rPr>
          <w:rFonts w:hAnsi="Arial" w:cs="Arial"/>
          <w:lang w:val="fr-FR"/>
        </w:rPr>
        <w:t>Parques Tecnol</w:t>
      </w:r>
      <w:r w:rsidRPr="00FA5BF1">
        <w:rPr>
          <w:rFonts w:hAnsi="Arial" w:cs="Arial"/>
        </w:rPr>
        <w:t>ó</w:t>
      </w:r>
      <w:r w:rsidRPr="00FA5BF1">
        <w:rPr>
          <w:rFonts w:hAnsi="Arial" w:cs="Arial"/>
          <w:lang w:val="es-ES_tradnl"/>
        </w:rPr>
        <w:t>gicos s</w:t>
      </w:r>
      <w:r w:rsidRPr="00FA5BF1">
        <w:rPr>
          <w:rFonts w:hAnsi="Arial" w:cs="Arial"/>
        </w:rPr>
        <w:t>ão complexos de desenvolvimento econô</w:t>
      </w:r>
      <w:r w:rsidRPr="00FA5BF1">
        <w:rPr>
          <w:rFonts w:hAnsi="Arial" w:cs="Arial"/>
          <w:lang w:val="it-IT"/>
        </w:rPr>
        <w:t>mico e tecnol</w:t>
      </w:r>
      <w:r w:rsidRPr="00FA5BF1">
        <w:rPr>
          <w:rFonts w:hAnsi="Arial" w:cs="Arial"/>
        </w:rPr>
        <w:t>ógico que visam fomentar economias baseadas no conhecimento por meio da integração da pesquisa cientí</w:t>
      </w:r>
      <w:r w:rsidRPr="00FA5BF1">
        <w:rPr>
          <w:rFonts w:hAnsi="Arial" w:cs="Arial"/>
          <w:lang w:val="it-IT"/>
        </w:rPr>
        <w:t>fico-tecnol</w:t>
      </w:r>
      <w:r w:rsidRPr="00FA5BF1">
        <w:rPr>
          <w:rFonts w:hAnsi="Arial" w:cs="Arial"/>
        </w:rPr>
        <w:t xml:space="preserve">ógica, negócios/empresas e organizações governamentais em um local físico, e do suporte </w:t>
      </w:r>
      <w:r w:rsidRPr="00FA5BF1">
        <w:rPr>
          <w:rFonts w:hAnsi="Arial" w:cs="Arial"/>
          <w:lang w:val="fr-FR"/>
        </w:rPr>
        <w:t>à</w:t>
      </w:r>
      <w:r w:rsidRPr="00FA5BF1">
        <w:rPr>
          <w:rFonts w:hAnsi="Arial" w:cs="Arial"/>
        </w:rPr>
        <w:t>s inter-relações entre estes grupos. Alé</w:t>
      </w:r>
      <w:r w:rsidRPr="00FA5BF1">
        <w:rPr>
          <w:rFonts w:hAnsi="Arial" w:cs="Arial"/>
          <w:lang w:val="es-ES_tradnl"/>
        </w:rPr>
        <w:t>m de prover</w:t>
      </w:r>
      <w:r w:rsidRPr="00FA5BF1">
        <w:rPr>
          <w:rFonts w:hAnsi="Arial" w:cs="Arial"/>
        </w:rPr>
        <w:t xml:space="preserve"> espaço para negócios baseados em conhecimento, PqTs podem abrigar centros para pesquisa científica, desenvolvimento tecnológico, inovaçã</w:t>
      </w:r>
      <w:r w:rsidRPr="00FA5BF1">
        <w:rPr>
          <w:rFonts w:hAnsi="Arial" w:cs="Arial"/>
          <w:lang w:val="it-IT"/>
        </w:rPr>
        <w:t>o e incuba</w:t>
      </w:r>
      <w:r w:rsidRPr="00FA5BF1">
        <w:rPr>
          <w:rFonts w:hAnsi="Arial" w:cs="Arial"/>
        </w:rPr>
        <w:t>ção, treinamento, prospecçã</w:t>
      </w:r>
      <w:r w:rsidRPr="00FA5BF1">
        <w:rPr>
          <w:rFonts w:hAnsi="Arial" w:cs="Arial"/>
          <w:lang w:val="es-ES_tradnl"/>
        </w:rPr>
        <w:t>o, como tamb</w:t>
      </w:r>
      <w:r w:rsidRPr="00FA5BF1">
        <w:rPr>
          <w:rFonts w:hAnsi="Arial" w:cs="Arial"/>
        </w:rPr>
        <w:t>ém infra-estrutura para feiras, exposições e desenvolvimento mercadoló</w:t>
      </w:r>
      <w:r w:rsidRPr="00FA5BF1">
        <w:rPr>
          <w:rFonts w:hAnsi="Arial" w:cs="Arial"/>
          <w:lang w:val="es-ES_tradnl"/>
        </w:rPr>
        <w:t>gico. Eles s</w:t>
      </w:r>
      <w:r w:rsidRPr="00FA5BF1">
        <w:rPr>
          <w:rFonts w:hAnsi="Arial" w:cs="Arial"/>
        </w:rPr>
        <w:t>ão formalmente ligados (e usualmente fisicamente pró</w:t>
      </w:r>
      <w:r w:rsidRPr="00FA5BF1">
        <w:rPr>
          <w:rFonts w:hAnsi="Arial" w:cs="Arial"/>
          <w:lang w:val="es-ES_tradnl"/>
        </w:rPr>
        <w:t>ximos) a centros de excel</w:t>
      </w:r>
      <w:r w:rsidRPr="00FA5BF1">
        <w:rPr>
          <w:rFonts w:hAnsi="Arial" w:cs="Arial"/>
          <w:lang w:val="fr-FR"/>
        </w:rPr>
        <w:t>ê</w:t>
      </w:r>
      <w:r w:rsidRPr="00FA5BF1">
        <w:rPr>
          <w:rFonts w:hAnsi="Arial" w:cs="Arial"/>
          <w:lang w:val="es-ES_tradnl"/>
        </w:rPr>
        <w:t>ncia tecnol</w:t>
      </w:r>
      <w:r w:rsidRPr="00FA5BF1">
        <w:rPr>
          <w:rFonts w:hAnsi="Arial" w:cs="Arial"/>
        </w:rPr>
        <w:t xml:space="preserve">ógica, universidades e/ou centros de pesquisa. (UNESCO e IASP)”. </w:t>
      </w:r>
    </w:p>
    <w:p w:rsidR="00E616A8" w:rsidRPr="00FA5BF1" w:rsidRDefault="00E616A8">
      <w:pPr>
        <w:ind w:firstLine="0"/>
        <w:jc w:val="left"/>
        <w:rPr>
          <w:rFonts w:eastAsia="Arial Bold" w:hAnsi="Arial" w:cs="Arial"/>
        </w:rPr>
      </w:pPr>
    </w:p>
    <w:p w:rsidR="00E616A8" w:rsidRPr="00FA5BF1" w:rsidRDefault="00E616A8">
      <w:pPr>
        <w:ind w:firstLine="0"/>
        <w:jc w:val="left"/>
        <w:rPr>
          <w:rFonts w:eastAsia="Arial Bold" w:hAnsi="Arial" w:cs="Arial"/>
        </w:rPr>
      </w:pPr>
    </w:p>
    <w:p w:rsidR="00E616A8" w:rsidRPr="00AB1BB3" w:rsidRDefault="006B292D">
      <w:pPr>
        <w:pStyle w:val="Ttulodaseoprimria"/>
        <w:rPr>
          <w:rFonts w:ascii="Arial" w:hAnsi="Arial" w:cs="Arial"/>
          <w:b/>
          <w:sz w:val="24"/>
          <w:szCs w:val="24"/>
        </w:rPr>
      </w:pPr>
      <w:r w:rsidRPr="00AB1BB3">
        <w:rPr>
          <w:rFonts w:ascii="Arial" w:eastAsia="Arial Unicode MS" w:hAnsi="Arial" w:cs="Arial"/>
          <w:b/>
          <w:sz w:val="24"/>
          <w:szCs w:val="24"/>
        </w:rPr>
        <w:t>2 PROCEDIMENTO</w:t>
      </w:r>
      <w:r w:rsidR="00AB1BB3">
        <w:rPr>
          <w:rFonts w:ascii="Arial" w:eastAsia="Arial Unicode MS" w:hAnsi="Arial" w:cs="Arial"/>
          <w:b/>
          <w:sz w:val="24"/>
          <w:szCs w:val="24"/>
        </w:rPr>
        <w:t>S</w:t>
      </w:r>
      <w:r w:rsidRPr="00AB1BB3">
        <w:rPr>
          <w:rFonts w:ascii="Arial" w:eastAsia="Arial Unicode MS" w:hAnsi="Arial" w:cs="Arial"/>
          <w:b/>
          <w:sz w:val="24"/>
          <w:szCs w:val="24"/>
        </w:rPr>
        <w:t xml:space="preserve"> METODOLÓGICO</w:t>
      </w:r>
      <w:r w:rsidR="00AB1BB3">
        <w:rPr>
          <w:rFonts w:ascii="Arial" w:eastAsia="Arial Unicode MS" w:hAnsi="Arial" w:cs="Arial"/>
          <w:b/>
          <w:sz w:val="24"/>
          <w:szCs w:val="24"/>
        </w:rPr>
        <w:t>S</w:t>
      </w:r>
    </w:p>
    <w:p w:rsidR="00E616A8" w:rsidRPr="00FA5BF1" w:rsidRDefault="00E616A8">
      <w:pPr>
        <w:rPr>
          <w:rFonts w:hAnsi="Arial" w:cs="Arial"/>
        </w:rPr>
      </w:pPr>
    </w:p>
    <w:p w:rsidR="00E616A8" w:rsidRPr="00FA5BF1" w:rsidRDefault="00AB1BB3">
      <w:pPr>
        <w:rPr>
          <w:rFonts w:hAnsi="Arial" w:cs="Arial"/>
        </w:rPr>
      </w:pPr>
      <w:r>
        <w:rPr>
          <w:rFonts w:hAnsi="Arial" w:cs="Arial"/>
        </w:rPr>
        <w:t>Os pesquisadores utilizaram</w:t>
      </w:r>
      <w:r w:rsidR="006B292D" w:rsidRPr="00FA5BF1">
        <w:rPr>
          <w:rFonts w:hAnsi="Arial" w:cs="Arial"/>
        </w:rPr>
        <w:t xml:space="preserve"> a pesquisa exploratória através de entrevistas semi-estruturadas e coleta de dados em diversos órgãos públicos e entidades sem fins lucrativos, com o objetivo de reunir dados econômicos dos últimos 5 (cinco) anos na cidade de Rio Grande.</w:t>
      </w:r>
      <w:r>
        <w:rPr>
          <w:rFonts w:hAnsi="Arial" w:cs="Arial"/>
        </w:rPr>
        <w:t xml:space="preserve"> Também estão sendo utilizados dados documentais.</w:t>
      </w:r>
    </w:p>
    <w:p w:rsidR="00E616A8" w:rsidRPr="00FA5BF1" w:rsidRDefault="00E616A8">
      <w:pPr>
        <w:rPr>
          <w:rFonts w:hAnsi="Arial" w:cs="Arial"/>
        </w:rPr>
      </w:pPr>
    </w:p>
    <w:p w:rsidR="00E616A8" w:rsidRPr="00AB1BB3" w:rsidRDefault="006B292D">
      <w:pPr>
        <w:pStyle w:val="Ttulodaseoprimria"/>
        <w:rPr>
          <w:rFonts w:ascii="Arial" w:hAnsi="Arial" w:cs="Arial"/>
          <w:b/>
          <w:sz w:val="24"/>
          <w:szCs w:val="24"/>
        </w:rPr>
      </w:pPr>
      <w:r w:rsidRPr="00AB1BB3">
        <w:rPr>
          <w:rFonts w:ascii="Arial" w:eastAsia="Arial Unicode MS" w:hAnsi="Arial" w:cs="Arial"/>
          <w:b/>
          <w:sz w:val="24"/>
          <w:szCs w:val="24"/>
        </w:rPr>
        <w:t xml:space="preserve">3 RESULTADOS e DISCUSSÃO </w:t>
      </w:r>
    </w:p>
    <w:p w:rsidR="00E616A8" w:rsidRPr="00FA5BF1" w:rsidRDefault="00E616A8">
      <w:pPr>
        <w:rPr>
          <w:rFonts w:hAnsi="Arial" w:cs="Arial"/>
        </w:rPr>
      </w:pPr>
    </w:p>
    <w:p w:rsidR="00E616A8" w:rsidRPr="00FA5BF1" w:rsidRDefault="006B292D">
      <w:pPr>
        <w:rPr>
          <w:rFonts w:hAnsi="Arial" w:cs="Arial"/>
        </w:rPr>
      </w:pPr>
      <w:r w:rsidRPr="00FA5BF1">
        <w:rPr>
          <w:rFonts w:hAnsi="Arial" w:cs="Arial"/>
        </w:rPr>
        <w:t>O objetivo da pesquisa é a elaboração da análise de mercado para o Plano de Negócios do Parque Tecnológico da FURG, identificando as variáveis econômicas que poderão influenciar, direta ou indiretamente, na viabilidade do investimento.</w:t>
      </w:r>
    </w:p>
    <w:p w:rsidR="00E616A8" w:rsidRPr="00FA5BF1" w:rsidRDefault="006B292D">
      <w:pPr>
        <w:rPr>
          <w:rFonts w:hAnsi="Arial" w:cs="Arial"/>
        </w:rPr>
      </w:pPr>
      <w:r w:rsidRPr="00FA5BF1">
        <w:rPr>
          <w:rFonts w:hAnsi="Arial" w:cs="Arial"/>
        </w:rPr>
        <w:t>Para isso foram sele</w:t>
      </w:r>
      <w:r w:rsidR="00FA5BF1">
        <w:rPr>
          <w:rFonts w:hAnsi="Arial" w:cs="Arial"/>
        </w:rPr>
        <w:t>cionados 10</w:t>
      </w:r>
      <w:r w:rsidRPr="00FA5BF1">
        <w:rPr>
          <w:rFonts w:hAnsi="Arial" w:cs="Arial"/>
        </w:rPr>
        <w:t xml:space="preserve"> (</w:t>
      </w:r>
      <w:r w:rsidR="00FA5BF1">
        <w:rPr>
          <w:rFonts w:hAnsi="Arial" w:cs="Arial"/>
        </w:rPr>
        <w:t>dez</w:t>
      </w:r>
      <w:r w:rsidRPr="00FA5BF1">
        <w:rPr>
          <w:rFonts w:hAnsi="Arial" w:cs="Arial"/>
        </w:rPr>
        <w:t xml:space="preserve">) segmentos econômicos de maior </w:t>
      </w:r>
      <w:r w:rsidRPr="00FA5BF1">
        <w:rPr>
          <w:rFonts w:hAnsi="Arial" w:cs="Arial"/>
        </w:rPr>
        <w:lastRenderedPageBreak/>
        <w:t>expressividade em Rio Grande:</w:t>
      </w:r>
    </w:p>
    <w:p w:rsidR="00E616A8" w:rsidRPr="00FA5BF1" w:rsidRDefault="006B292D">
      <w:pPr>
        <w:numPr>
          <w:ilvl w:val="0"/>
          <w:numId w:val="2"/>
        </w:numPr>
        <w:rPr>
          <w:rFonts w:eastAsia="Arial" w:hAnsi="Arial" w:cs="Arial"/>
          <w:position w:val="-2"/>
        </w:rPr>
      </w:pPr>
      <w:r w:rsidRPr="00FA5BF1">
        <w:rPr>
          <w:rFonts w:hAnsi="Arial" w:cs="Arial"/>
        </w:rPr>
        <w:t>Industria Naval e Off-Shore;</w:t>
      </w:r>
    </w:p>
    <w:p w:rsidR="00E616A8" w:rsidRPr="00FA5BF1" w:rsidRDefault="006B292D" w:rsidP="00FA5BF1">
      <w:pPr>
        <w:numPr>
          <w:ilvl w:val="0"/>
          <w:numId w:val="3"/>
        </w:numPr>
        <w:rPr>
          <w:rFonts w:eastAsia="Arial" w:hAnsi="Arial" w:cs="Arial"/>
          <w:position w:val="-2"/>
        </w:rPr>
      </w:pPr>
      <w:r w:rsidRPr="00FA5BF1">
        <w:rPr>
          <w:rFonts w:hAnsi="Arial" w:cs="Arial"/>
        </w:rPr>
        <w:t>Energia Eólica;</w:t>
      </w:r>
    </w:p>
    <w:p w:rsidR="00E616A8" w:rsidRPr="00FA5BF1" w:rsidRDefault="006B292D">
      <w:pPr>
        <w:numPr>
          <w:ilvl w:val="0"/>
          <w:numId w:val="5"/>
        </w:numPr>
        <w:rPr>
          <w:rFonts w:eastAsia="Arial" w:hAnsi="Arial" w:cs="Arial"/>
          <w:position w:val="-2"/>
        </w:rPr>
      </w:pPr>
      <w:r w:rsidRPr="00FA5BF1">
        <w:rPr>
          <w:rFonts w:hAnsi="Arial" w:cs="Arial"/>
        </w:rPr>
        <w:t>Fertilizantes;</w:t>
      </w:r>
    </w:p>
    <w:p w:rsidR="00E616A8" w:rsidRPr="00FA5BF1" w:rsidRDefault="006B292D">
      <w:pPr>
        <w:numPr>
          <w:ilvl w:val="0"/>
          <w:numId w:val="6"/>
        </w:numPr>
        <w:rPr>
          <w:rFonts w:eastAsia="Arial" w:hAnsi="Arial" w:cs="Arial"/>
          <w:position w:val="-2"/>
        </w:rPr>
      </w:pPr>
      <w:r w:rsidRPr="00FA5BF1">
        <w:rPr>
          <w:rFonts w:hAnsi="Arial" w:cs="Arial"/>
        </w:rPr>
        <w:t>Alimentação;</w:t>
      </w:r>
    </w:p>
    <w:p w:rsidR="00E616A8" w:rsidRPr="00FA5BF1" w:rsidRDefault="006B292D">
      <w:pPr>
        <w:numPr>
          <w:ilvl w:val="0"/>
          <w:numId w:val="7"/>
        </w:numPr>
        <w:rPr>
          <w:rFonts w:eastAsia="Arial" w:hAnsi="Arial" w:cs="Arial"/>
          <w:position w:val="-2"/>
        </w:rPr>
      </w:pPr>
      <w:r w:rsidRPr="00FA5BF1">
        <w:rPr>
          <w:rFonts w:hAnsi="Arial" w:cs="Arial"/>
        </w:rPr>
        <w:t>Hotelaria;</w:t>
      </w:r>
    </w:p>
    <w:p w:rsidR="00E616A8" w:rsidRPr="00FA5BF1" w:rsidRDefault="006B292D">
      <w:pPr>
        <w:numPr>
          <w:ilvl w:val="0"/>
          <w:numId w:val="8"/>
        </w:numPr>
        <w:rPr>
          <w:rFonts w:eastAsia="Arial" w:hAnsi="Arial" w:cs="Arial"/>
          <w:position w:val="-2"/>
        </w:rPr>
      </w:pPr>
      <w:r w:rsidRPr="00FA5BF1">
        <w:rPr>
          <w:rFonts w:hAnsi="Arial" w:cs="Arial"/>
        </w:rPr>
        <w:t>Transporte Rodoviário de Carga;</w:t>
      </w:r>
    </w:p>
    <w:p w:rsidR="00E616A8" w:rsidRPr="00FA5BF1" w:rsidRDefault="006B292D">
      <w:pPr>
        <w:numPr>
          <w:ilvl w:val="0"/>
          <w:numId w:val="9"/>
        </w:numPr>
        <w:rPr>
          <w:rFonts w:eastAsia="Arial" w:hAnsi="Arial" w:cs="Arial"/>
          <w:position w:val="-2"/>
        </w:rPr>
      </w:pPr>
      <w:r w:rsidRPr="00FA5BF1">
        <w:rPr>
          <w:rFonts w:hAnsi="Arial" w:cs="Arial"/>
        </w:rPr>
        <w:t>Transporte Portuário;</w:t>
      </w:r>
    </w:p>
    <w:p w:rsidR="00E616A8" w:rsidRPr="00FA5BF1" w:rsidRDefault="006B292D" w:rsidP="00FA5BF1">
      <w:pPr>
        <w:numPr>
          <w:ilvl w:val="0"/>
          <w:numId w:val="10"/>
        </w:numPr>
        <w:rPr>
          <w:rFonts w:eastAsia="Arial" w:hAnsi="Arial" w:cs="Arial"/>
          <w:position w:val="-2"/>
        </w:rPr>
      </w:pPr>
      <w:r w:rsidRPr="00FA5BF1">
        <w:rPr>
          <w:rFonts w:hAnsi="Arial" w:cs="Arial"/>
        </w:rPr>
        <w:t>Atividades Imobiliárias;</w:t>
      </w:r>
    </w:p>
    <w:p w:rsidR="00E616A8" w:rsidRPr="00FA5BF1" w:rsidRDefault="006B292D">
      <w:pPr>
        <w:numPr>
          <w:ilvl w:val="0"/>
          <w:numId w:val="12"/>
        </w:numPr>
        <w:rPr>
          <w:rFonts w:eastAsia="Arial" w:hAnsi="Arial" w:cs="Arial"/>
          <w:position w:val="-2"/>
        </w:rPr>
      </w:pPr>
      <w:r w:rsidRPr="00FA5BF1">
        <w:rPr>
          <w:rFonts w:hAnsi="Arial" w:cs="Arial"/>
        </w:rPr>
        <w:t>Pesca;</w:t>
      </w:r>
    </w:p>
    <w:p w:rsidR="00E616A8" w:rsidRPr="00FA5BF1" w:rsidRDefault="006B292D">
      <w:pPr>
        <w:numPr>
          <w:ilvl w:val="0"/>
          <w:numId w:val="13"/>
        </w:numPr>
        <w:rPr>
          <w:rFonts w:eastAsia="Arial" w:hAnsi="Arial" w:cs="Arial"/>
          <w:position w:val="-2"/>
        </w:rPr>
      </w:pPr>
      <w:r w:rsidRPr="00FA5BF1">
        <w:rPr>
          <w:rFonts w:hAnsi="Arial" w:cs="Arial"/>
        </w:rPr>
        <w:t>Comércio Exterior.</w:t>
      </w:r>
    </w:p>
    <w:p w:rsidR="00E616A8" w:rsidRPr="00FA5BF1" w:rsidRDefault="00E616A8">
      <w:pPr>
        <w:pStyle w:val="Leyendadefiguraotabla"/>
        <w:spacing w:before="0" w:after="0"/>
        <w:rPr>
          <w:sz w:val="24"/>
          <w:szCs w:val="24"/>
        </w:rPr>
      </w:pPr>
    </w:p>
    <w:p w:rsidR="00E616A8" w:rsidRPr="00FA5BF1" w:rsidRDefault="00E616A8">
      <w:pPr>
        <w:pStyle w:val="Leyendadefiguraotabla"/>
        <w:spacing w:before="0" w:after="0"/>
        <w:ind w:firstLine="0"/>
        <w:jc w:val="both"/>
        <w:rPr>
          <w:i w:val="0"/>
          <w:iCs w:val="0"/>
          <w:sz w:val="24"/>
          <w:szCs w:val="24"/>
          <w:lang w:val="pt-PT"/>
        </w:rPr>
      </w:pPr>
    </w:p>
    <w:p w:rsidR="00E616A8" w:rsidRPr="00AB1BB3" w:rsidRDefault="006B292D">
      <w:pPr>
        <w:pStyle w:val="Ttulodaseoprimria"/>
        <w:rPr>
          <w:rFonts w:ascii="Arial" w:hAnsi="Arial" w:cs="Arial"/>
          <w:b/>
          <w:sz w:val="24"/>
          <w:szCs w:val="24"/>
        </w:rPr>
      </w:pPr>
      <w:r w:rsidRPr="00AB1BB3">
        <w:rPr>
          <w:rFonts w:ascii="Arial" w:hAnsi="Arial" w:cs="Arial"/>
          <w:b/>
          <w:bCs/>
          <w:sz w:val="24"/>
          <w:szCs w:val="24"/>
        </w:rPr>
        <w:t>4</w:t>
      </w:r>
      <w:r w:rsidRPr="00AB1BB3">
        <w:rPr>
          <w:rFonts w:ascii="Arial" w:eastAsia="Arial Unicode MS" w:hAnsi="Arial" w:cs="Arial"/>
          <w:b/>
          <w:sz w:val="24"/>
          <w:szCs w:val="24"/>
        </w:rPr>
        <w:t xml:space="preserve"> CONSIDERAÇÕES FINAIS</w:t>
      </w:r>
    </w:p>
    <w:p w:rsidR="00E616A8" w:rsidRPr="00FA5BF1" w:rsidRDefault="00E616A8">
      <w:pPr>
        <w:pStyle w:val="Ttulodaseoprimria"/>
        <w:rPr>
          <w:rFonts w:ascii="Arial" w:hAnsi="Arial" w:cs="Arial"/>
          <w:sz w:val="24"/>
          <w:szCs w:val="24"/>
        </w:rPr>
      </w:pPr>
    </w:p>
    <w:p w:rsidR="00E616A8" w:rsidRPr="00FA5BF1" w:rsidRDefault="006B292D">
      <w:pPr>
        <w:rPr>
          <w:rFonts w:hAnsi="Arial" w:cs="Arial"/>
        </w:rPr>
      </w:pPr>
      <w:r w:rsidRPr="00FA5BF1">
        <w:rPr>
          <w:rFonts w:hAnsi="Arial" w:cs="Arial"/>
        </w:rPr>
        <w:t xml:space="preserve">A análise de mercado é a etapa-chave para a elaboração de um plano de negócios, pois possibilita identificar o crescimento e desenvolvimento econômico dos segmentos-alvo do estudo e dar seguimento as etapas seguintes. </w:t>
      </w:r>
    </w:p>
    <w:p w:rsidR="00E616A8" w:rsidRPr="00FA5BF1" w:rsidRDefault="006B292D">
      <w:pPr>
        <w:rPr>
          <w:rFonts w:hAnsi="Arial" w:cs="Arial"/>
        </w:rPr>
      </w:pPr>
      <w:r w:rsidRPr="00FA5BF1">
        <w:rPr>
          <w:rFonts w:hAnsi="Arial" w:cs="Arial"/>
        </w:rPr>
        <w:t>Até o presente momento, identificamos uma cidade em pleno desenvolvimento e com grandes possibilidades de investimento em todos os segmentos estudados, destacando-se pelo Porto do Rio Grande, o 2º mais importante do Brasil no desenvolvimento do comércio internacional brasileiro além de ocupar o 1º lugar no Brasil e o 7º lugar no mundo em eficiência portuária para movimentação de grãos.</w:t>
      </w:r>
    </w:p>
    <w:p w:rsidR="00E616A8" w:rsidRPr="00FA5BF1" w:rsidRDefault="006B292D">
      <w:pPr>
        <w:rPr>
          <w:rFonts w:hAnsi="Arial" w:cs="Arial"/>
        </w:rPr>
      </w:pPr>
      <w:r w:rsidRPr="00FA5BF1">
        <w:rPr>
          <w:rFonts w:hAnsi="Arial" w:cs="Arial"/>
        </w:rPr>
        <w:t xml:space="preserve">A cidade também distingue-se por ser o polo de investimentos da Indústria Naval Brasileira. Em 2005, a cidade recebeu o primeiro projeto naval solicitado pela Petrobrás: a plataforma </w:t>
      </w:r>
      <w:r w:rsidRPr="00FA5BF1">
        <w:rPr>
          <w:rFonts w:hAnsi="Arial" w:cs="Arial"/>
          <w:i/>
          <w:iCs/>
        </w:rPr>
        <w:t>offshore</w:t>
      </w:r>
      <w:r w:rsidRPr="00FA5BF1">
        <w:rPr>
          <w:rFonts w:hAnsi="Arial" w:cs="Arial"/>
        </w:rPr>
        <w:t xml:space="preserve"> de Petróleo, P-53. Posteriormente mais três encomendas da empresa Petrolífera foram realizadas e já foram entregues e estão atuando com total sucesso em seus locais de produção.</w:t>
      </w:r>
    </w:p>
    <w:p w:rsidR="00E616A8" w:rsidRPr="00FA5BF1" w:rsidRDefault="006B292D">
      <w:pPr>
        <w:rPr>
          <w:rFonts w:hAnsi="Arial" w:cs="Arial"/>
        </w:rPr>
      </w:pPr>
      <w:r w:rsidRPr="00FA5BF1">
        <w:rPr>
          <w:rFonts w:hAnsi="Arial" w:cs="Arial"/>
        </w:rPr>
        <w:t>A partir da análise destes segmentos será possível dar continuidade ao desenvolvimento do Plano de Negócios do Parque Tecnológico, afim de determinar a viabilidade do investimento na cidade.</w:t>
      </w:r>
    </w:p>
    <w:p w:rsidR="00E616A8" w:rsidRPr="00FA5BF1" w:rsidRDefault="00E616A8">
      <w:pPr>
        <w:rPr>
          <w:rFonts w:hAnsi="Arial" w:cs="Arial"/>
        </w:rPr>
      </w:pPr>
    </w:p>
    <w:p w:rsidR="00E616A8" w:rsidRPr="00AB1BB3" w:rsidRDefault="006B292D">
      <w:pPr>
        <w:pStyle w:val="Ttulodaseoprimria"/>
        <w:jc w:val="left"/>
        <w:rPr>
          <w:rFonts w:ascii="Arial" w:hAnsi="Arial" w:cs="Arial"/>
          <w:b/>
          <w:sz w:val="24"/>
          <w:szCs w:val="24"/>
        </w:rPr>
      </w:pPr>
      <w:r w:rsidRPr="00AB1BB3">
        <w:rPr>
          <w:rFonts w:ascii="Arial" w:hAnsi="Arial" w:cs="Arial"/>
          <w:b/>
          <w:sz w:val="24"/>
          <w:szCs w:val="24"/>
        </w:rPr>
        <w:t>REFERÊNCIAS</w:t>
      </w:r>
    </w:p>
    <w:p w:rsidR="00E616A8" w:rsidRPr="00FA5BF1" w:rsidRDefault="00E616A8">
      <w:pPr>
        <w:rPr>
          <w:rFonts w:hAnsi="Arial" w:cs="Arial"/>
        </w:rPr>
      </w:pPr>
    </w:p>
    <w:p w:rsidR="00E616A8" w:rsidRPr="00AB1BB3" w:rsidRDefault="00504EE0" w:rsidP="00881F1B">
      <w:pPr>
        <w:pStyle w:val="Referncias"/>
        <w:spacing w:before="0" w:after="0"/>
        <w:jc w:val="both"/>
        <w:rPr>
          <w:rFonts w:hAnsi="Arial" w:cs="Arial"/>
          <w:sz w:val="22"/>
          <w:szCs w:val="22"/>
        </w:rPr>
      </w:pPr>
      <w:r w:rsidRPr="00AB1BB3">
        <w:rPr>
          <w:rFonts w:hAnsi="Arial" w:cs="Arial"/>
          <w:sz w:val="22"/>
          <w:szCs w:val="22"/>
        </w:rPr>
        <w:t xml:space="preserve">AGENCIA BRASILEIRA DE DESENVOLVIMENTO INDUSTRIAL. </w:t>
      </w:r>
      <w:r w:rsidRPr="00AB1BB3">
        <w:rPr>
          <w:rFonts w:hAnsi="Arial" w:cs="Arial"/>
          <w:b/>
          <w:sz w:val="22"/>
          <w:szCs w:val="22"/>
        </w:rPr>
        <w:t>Parques</w:t>
      </w:r>
      <w:r w:rsidR="00FA5BF1" w:rsidRPr="00AB1BB3">
        <w:rPr>
          <w:rFonts w:hAnsi="Arial" w:cs="Arial"/>
          <w:b/>
          <w:sz w:val="22"/>
          <w:szCs w:val="22"/>
        </w:rPr>
        <w:t xml:space="preserve"> </w:t>
      </w:r>
      <w:r w:rsidR="006B292D" w:rsidRPr="00AB1BB3">
        <w:rPr>
          <w:rFonts w:hAnsi="Arial" w:cs="Arial"/>
          <w:b/>
          <w:sz w:val="22"/>
          <w:szCs w:val="22"/>
        </w:rPr>
        <w:t>Tecnológicos no Brasil: Estudo, Análise e Proposições</w:t>
      </w:r>
      <w:r w:rsidR="00FA5BF1" w:rsidRPr="00AB1BB3">
        <w:rPr>
          <w:rFonts w:hAnsi="Arial" w:cs="Arial"/>
          <w:b/>
          <w:sz w:val="22"/>
          <w:szCs w:val="22"/>
        </w:rPr>
        <w:t>.</w:t>
      </w:r>
      <w:r w:rsidR="003359B9" w:rsidRPr="00AB1BB3">
        <w:rPr>
          <w:rFonts w:hAnsi="Arial" w:cs="Arial"/>
          <w:sz w:val="22"/>
          <w:szCs w:val="22"/>
        </w:rPr>
        <w:t xml:space="preserve"> </w:t>
      </w:r>
      <w:r w:rsidR="003F0B96" w:rsidRPr="00AB1BB3">
        <w:rPr>
          <w:rFonts w:hAnsi="Arial" w:cs="Arial"/>
          <w:sz w:val="22"/>
          <w:szCs w:val="22"/>
        </w:rPr>
        <w:t>Disponível em: &lt;http://</w:t>
      </w:r>
      <w:hyperlink r:id="rId7" w:history="1">
        <w:r w:rsidR="003359B9" w:rsidRPr="00AB1BB3">
          <w:rPr>
            <w:rStyle w:val="Hyperlink"/>
            <w:rFonts w:hAnsi="Arial" w:cs="Arial"/>
            <w:sz w:val="22"/>
            <w:szCs w:val="22"/>
            <w:u w:val="none"/>
          </w:rPr>
          <w:t>www.abdi.com.br</w:t>
        </w:r>
      </w:hyperlink>
      <w:r w:rsidR="003F0B96" w:rsidRPr="00AB1BB3">
        <w:rPr>
          <w:rFonts w:hAnsi="Arial" w:cs="Arial"/>
          <w:sz w:val="22"/>
          <w:szCs w:val="22"/>
        </w:rPr>
        <w:t>&gt;. Acesso em 14 mai. 2014</w:t>
      </w:r>
      <w:r w:rsidR="003359B9" w:rsidRPr="00AB1BB3">
        <w:rPr>
          <w:rFonts w:hAnsi="Arial" w:cs="Arial"/>
          <w:sz w:val="22"/>
          <w:szCs w:val="22"/>
        </w:rPr>
        <w:t>.</w:t>
      </w:r>
    </w:p>
    <w:p w:rsidR="00E616A8" w:rsidRPr="00AB1BB3" w:rsidRDefault="00E616A8" w:rsidP="00881F1B">
      <w:pPr>
        <w:pStyle w:val="Referncias"/>
        <w:spacing w:before="0" w:after="0"/>
        <w:jc w:val="both"/>
        <w:rPr>
          <w:rFonts w:hAnsi="Arial" w:cs="Arial"/>
          <w:sz w:val="22"/>
          <w:szCs w:val="22"/>
        </w:rPr>
      </w:pPr>
    </w:p>
    <w:p w:rsidR="00E616A8" w:rsidRPr="00AB1BB3" w:rsidRDefault="003359B9" w:rsidP="00881F1B">
      <w:pPr>
        <w:pStyle w:val="Referncias"/>
        <w:spacing w:before="0" w:after="0"/>
        <w:jc w:val="both"/>
        <w:rPr>
          <w:rFonts w:hAnsi="Arial" w:cs="Arial"/>
          <w:sz w:val="22"/>
          <w:szCs w:val="22"/>
        </w:rPr>
      </w:pPr>
      <w:r w:rsidRPr="00AB1BB3">
        <w:rPr>
          <w:rFonts w:hAnsi="Arial" w:cs="Arial"/>
          <w:sz w:val="22"/>
          <w:szCs w:val="22"/>
        </w:rPr>
        <w:t>SECRETARIA DA CIÊNCIA, INOVAÇÃO E DESENVOLVIMENTO TECNOLÓGICO DO ESTADO DO RIO GRANDE DO SUL</w:t>
      </w:r>
      <w:r w:rsidR="00DE23B3" w:rsidRPr="00AB1BB3">
        <w:rPr>
          <w:rFonts w:hAnsi="Arial" w:cs="Arial"/>
          <w:sz w:val="22"/>
          <w:szCs w:val="22"/>
        </w:rPr>
        <w:t xml:space="preserve">. </w:t>
      </w:r>
      <w:r w:rsidR="00DE23B3" w:rsidRPr="00AB1BB3">
        <w:rPr>
          <w:rFonts w:hAnsi="Arial" w:cs="Arial"/>
          <w:b/>
          <w:sz w:val="22"/>
          <w:szCs w:val="22"/>
        </w:rPr>
        <w:t xml:space="preserve">Parques Tecnológicos. </w:t>
      </w:r>
      <w:r w:rsidR="00DE23B3" w:rsidRPr="00AB1BB3">
        <w:rPr>
          <w:rFonts w:hAnsi="Arial" w:cs="Arial"/>
          <w:sz w:val="22"/>
          <w:szCs w:val="22"/>
        </w:rPr>
        <w:t xml:space="preserve">Disponível em: </w:t>
      </w:r>
      <w:hyperlink r:id="rId8" w:history="1">
        <w:r w:rsidR="00DE23B3" w:rsidRPr="00AB1BB3">
          <w:rPr>
            <w:rStyle w:val="Hyperlink"/>
            <w:rFonts w:hAnsi="Arial" w:cs="Arial"/>
            <w:sz w:val="22"/>
            <w:szCs w:val="22"/>
            <w:u w:val="none"/>
          </w:rPr>
          <w:t>http://www.sct.rs.gov.br</w:t>
        </w:r>
      </w:hyperlink>
      <w:r w:rsidR="00DE23B3" w:rsidRPr="00AB1BB3">
        <w:rPr>
          <w:rFonts w:hAnsi="Arial" w:cs="Arial"/>
          <w:sz w:val="22"/>
          <w:szCs w:val="22"/>
        </w:rPr>
        <w:t>. Acesso em 18 mai. 2014.</w:t>
      </w:r>
    </w:p>
    <w:p w:rsidR="00E616A8" w:rsidRPr="00AB1BB3" w:rsidRDefault="00E616A8" w:rsidP="00881F1B">
      <w:pPr>
        <w:pStyle w:val="Referncias"/>
        <w:spacing w:before="0" w:after="0"/>
        <w:jc w:val="both"/>
        <w:rPr>
          <w:rFonts w:hAnsi="Arial" w:cs="Arial"/>
          <w:sz w:val="22"/>
          <w:szCs w:val="22"/>
        </w:rPr>
      </w:pPr>
    </w:p>
    <w:p w:rsidR="00BD667D" w:rsidRPr="00881F1B" w:rsidRDefault="00BD667D" w:rsidP="00881F1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firstLine="0"/>
        <w:rPr>
          <w:rFonts w:ascii="Arial-BoldMT" w:hAnsi="Arial-BoldMT" w:cs="Arial-BoldMT"/>
          <w:b/>
          <w:bCs/>
          <w:color w:val="auto"/>
          <w:kern w:val="0"/>
          <w:sz w:val="22"/>
          <w:szCs w:val="22"/>
          <w:lang w:val="pt-BR" w:eastAsia="pt-BR"/>
        </w:rPr>
      </w:pPr>
      <w:r w:rsidRPr="00AB1BB3">
        <w:rPr>
          <w:rFonts w:ascii="ArialMT" w:hAnsi="ArialMT" w:cs="ArialMT"/>
          <w:color w:val="auto"/>
          <w:kern w:val="0"/>
          <w:sz w:val="22"/>
          <w:szCs w:val="22"/>
          <w:lang w:val="pt-BR" w:eastAsia="pt-BR"/>
        </w:rPr>
        <w:t xml:space="preserve">INSTITUTO BRASILEIRO DE GEOGRAFIA E ESTATÍSTICA - IBGE. </w:t>
      </w:r>
      <w:r w:rsidRPr="00AB1BB3">
        <w:rPr>
          <w:rFonts w:ascii="Arial-BoldMT" w:hAnsi="Arial-BoldMT" w:cs="Arial-BoldMT"/>
          <w:b/>
          <w:bCs/>
          <w:color w:val="auto"/>
          <w:kern w:val="0"/>
          <w:sz w:val="22"/>
          <w:szCs w:val="22"/>
          <w:lang w:val="pt-BR" w:eastAsia="pt-BR"/>
        </w:rPr>
        <w:t>Produto</w:t>
      </w:r>
      <w:r w:rsidR="00881F1B">
        <w:rPr>
          <w:rFonts w:ascii="Arial-BoldMT" w:hAnsi="Arial-BoldMT" w:cs="Arial-BoldMT"/>
          <w:b/>
          <w:bCs/>
          <w:color w:val="auto"/>
          <w:kern w:val="0"/>
          <w:sz w:val="22"/>
          <w:szCs w:val="22"/>
          <w:lang w:val="pt-BR" w:eastAsia="pt-BR"/>
        </w:rPr>
        <w:t xml:space="preserve"> </w:t>
      </w:r>
      <w:r w:rsidRPr="00AB1BB3">
        <w:rPr>
          <w:rFonts w:ascii="Arial-BoldMT" w:hAnsi="Arial-BoldMT" w:cs="Arial-BoldMT"/>
          <w:b/>
          <w:bCs/>
          <w:color w:val="auto"/>
          <w:kern w:val="0"/>
          <w:sz w:val="22"/>
          <w:szCs w:val="22"/>
          <w:lang w:val="pt-BR" w:eastAsia="pt-BR"/>
        </w:rPr>
        <w:t>Interno Bruto e Índice de Desenvolvimento Humano</w:t>
      </w:r>
      <w:r w:rsidRPr="00AB1BB3">
        <w:rPr>
          <w:rFonts w:ascii="ArialMT" w:hAnsi="ArialMT" w:cs="ArialMT"/>
          <w:color w:val="auto"/>
          <w:kern w:val="0"/>
          <w:sz w:val="22"/>
          <w:szCs w:val="22"/>
          <w:lang w:val="pt-BR" w:eastAsia="pt-BR"/>
        </w:rPr>
        <w:t>. Disponível em &lt;http://</w:t>
      </w:r>
    </w:p>
    <w:p w:rsidR="00BD667D" w:rsidRPr="00AB1BB3" w:rsidRDefault="00BD667D" w:rsidP="00881F1B">
      <w:pPr>
        <w:pStyle w:val="Referncias"/>
        <w:spacing w:before="0" w:after="0"/>
        <w:jc w:val="both"/>
        <w:rPr>
          <w:rFonts w:ascii="ArialMT" w:hAnsi="ArialMT" w:cs="ArialMT"/>
          <w:color w:val="auto"/>
          <w:kern w:val="0"/>
          <w:sz w:val="22"/>
          <w:szCs w:val="22"/>
          <w:lang w:val="pt-BR"/>
        </w:rPr>
      </w:pPr>
      <w:r w:rsidRPr="00AB1BB3">
        <w:rPr>
          <w:rFonts w:ascii="ArialMT" w:hAnsi="ArialMT" w:cs="ArialMT"/>
          <w:color w:val="auto"/>
          <w:kern w:val="0"/>
          <w:sz w:val="22"/>
          <w:szCs w:val="22"/>
          <w:lang w:val="pt-BR"/>
        </w:rPr>
        <w:t>www.ibge.gov.br&gt;. Acesso em 19 mai. 2014.</w:t>
      </w:r>
    </w:p>
    <w:p w:rsidR="00BD667D" w:rsidRPr="00AB1BB3" w:rsidRDefault="00BD667D" w:rsidP="00881F1B">
      <w:pPr>
        <w:pStyle w:val="Referncias"/>
        <w:spacing w:before="0" w:after="0"/>
        <w:jc w:val="both"/>
        <w:rPr>
          <w:rFonts w:ascii="ArialMT" w:hAnsi="ArialMT" w:cs="ArialMT"/>
          <w:color w:val="auto"/>
          <w:kern w:val="0"/>
          <w:sz w:val="22"/>
          <w:szCs w:val="22"/>
          <w:lang w:val="pt-BR"/>
        </w:rPr>
      </w:pPr>
    </w:p>
    <w:p w:rsidR="00BD667D" w:rsidRPr="00AB1BB3" w:rsidRDefault="00BD667D" w:rsidP="00881F1B">
      <w:pPr>
        <w:pStyle w:val="Referncias"/>
        <w:spacing w:before="0" w:after="0"/>
        <w:jc w:val="both"/>
        <w:rPr>
          <w:rFonts w:hAnsi="Arial" w:cs="Arial"/>
          <w:sz w:val="22"/>
          <w:szCs w:val="22"/>
        </w:rPr>
      </w:pPr>
      <w:r w:rsidRPr="00AB1BB3">
        <w:rPr>
          <w:rFonts w:ascii="ArialMT" w:hAnsi="ArialMT" w:cs="ArialMT"/>
          <w:color w:val="auto"/>
          <w:kern w:val="0"/>
          <w:sz w:val="22"/>
          <w:szCs w:val="22"/>
          <w:lang w:val="pt-BR"/>
        </w:rPr>
        <w:t>PRE</w:t>
      </w:r>
      <w:r w:rsidR="004D412C" w:rsidRPr="00AB1BB3">
        <w:rPr>
          <w:rFonts w:ascii="ArialMT" w:hAnsi="ArialMT" w:cs="ArialMT"/>
          <w:color w:val="auto"/>
          <w:kern w:val="0"/>
          <w:sz w:val="22"/>
          <w:szCs w:val="22"/>
          <w:lang w:val="pt-BR"/>
        </w:rPr>
        <w:t xml:space="preserve">FEITURA MUNICIPAL DE RIO GRANDE, SECRETARIA DE MUNICÍPIO DE DESENVOLVIMENTO, INOVAÇÃO, EMPREGO E RENDA. </w:t>
      </w:r>
      <w:r w:rsidR="004D412C" w:rsidRPr="00AB1BB3">
        <w:rPr>
          <w:rFonts w:ascii="ArialMT" w:hAnsi="ArialMT" w:cs="ArialMT"/>
          <w:b/>
          <w:color w:val="auto"/>
          <w:kern w:val="0"/>
          <w:sz w:val="22"/>
          <w:szCs w:val="22"/>
          <w:lang w:val="pt-BR"/>
        </w:rPr>
        <w:t>Rio Grande: Dados, potencialidades e possibilidades de investimento.</w:t>
      </w:r>
      <w:r w:rsidR="004D412C" w:rsidRPr="00AB1BB3">
        <w:rPr>
          <w:rFonts w:ascii="ArialMT" w:hAnsi="ArialMT" w:cs="ArialMT"/>
          <w:color w:val="auto"/>
          <w:kern w:val="0"/>
          <w:sz w:val="22"/>
          <w:szCs w:val="22"/>
          <w:lang w:val="pt-BR"/>
        </w:rPr>
        <w:t xml:space="preserve"> 2013-2014.</w:t>
      </w:r>
    </w:p>
    <w:sectPr w:rsidR="00BD667D" w:rsidRPr="00AB1BB3" w:rsidSect="00E616A8">
      <w:headerReference w:type="default" r:id="rId9"/>
      <w:pgSz w:w="11900" w:h="16840"/>
      <w:pgMar w:top="1701" w:right="1134"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69" w:rsidRDefault="00553569" w:rsidP="00E616A8">
      <w:r>
        <w:separator/>
      </w:r>
    </w:p>
  </w:endnote>
  <w:endnote w:type="continuationSeparator" w:id="0">
    <w:p w:rsidR="00553569" w:rsidRDefault="00553569" w:rsidP="00E616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sig w:usb0="00000000" w:usb1="00000000" w:usb2="00000000" w:usb3="00000000" w:csb0="0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69" w:rsidRDefault="00553569" w:rsidP="00E616A8">
      <w:r>
        <w:separator/>
      </w:r>
    </w:p>
  </w:footnote>
  <w:footnote w:type="continuationSeparator" w:id="0">
    <w:p w:rsidR="00553569" w:rsidRDefault="00553569" w:rsidP="00E61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A8" w:rsidRDefault="006B292D">
    <w:pPr>
      <w:pStyle w:val="Cabealho"/>
      <w:jc w:val="center"/>
      <w:rPr>
        <w:rFonts w:ascii="Arial Bold" w:eastAsia="Arial Bold" w:hAnsi="Arial Bold" w:cs="Arial Bold"/>
        <w:lang w:val="pt-PT"/>
      </w:rPr>
    </w:pPr>
    <w:r>
      <w:rPr>
        <w:rFonts w:ascii="Arial Bold"/>
        <w:lang w:val="pt-PT"/>
      </w:rPr>
      <w:t>13</w:t>
    </w:r>
    <w:r>
      <w:rPr>
        <w:rFonts w:hAnsi="Arial Bold"/>
        <w:lang w:val="pt-PT"/>
      </w:rPr>
      <w:t>ª</w:t>
    </w:r>
    <w:r>
      <w:rPr>
        <w:rFonts w:hAnsi="Arial Bold"/>
        <w:lang w:val="pt-PT"/>
      </w:rPr>
      <w:t xml:space="preserve"> </w:t>
    </w:r>
    <w:r>
      <w:rPr>
        <w:rFonts w:ascii="Arial Bold"/>
        <w:lang w:val="pt-PT"/>
      </w:rPr>
      <w:t>Mostra da Produ</w:t>
    </w:r>
    <w:r>
      <w:rPr>
        <w:rFonts w:hAnsi="Arial Bold"/>
        <w:lang w:val="pt-PT"/>
      </w:rPr>
      <w:t>çã</w:t>
    </w:r>
    <w:r>
      <w:rPr>
        <w:rFonts w:ascii="Arial Bold"/>
        <w:lang w:val="pt-PT"/>
      </w:rPr>
      <w:t>o Universit</w:t>
    </w:r>
    <w:r>
      <w:rPr>
        <w:rFonts w:hAnsi="Arial Bold"/>
        <w:lang w:val="pt-PT"/>
      </w:rPr>
      <w:t>á</w:t>
    </w:r>
    <w:r>
      <w:rPr>
        <w:rFonts w:ascii="Arial Bold"/>
        <w:lang w:val="pt-PT"/>
      </w:rPr>
      <w:t>ria</w:t>
    </w:r>
  </w:p>
  <w:p w:rsidR="00E616A8" w:rsidRDefault="006B292D">
    <w:pPr>
      <w:pStyle w:val="Cabealho"/>
      <w:jc w:val="left"/>
      <w:rPr>
        <w:sz w:val="20"/>
        <w:szCs w:val="20"/>
        <w:lang w:val="pt-PT"/>
      </w:rPr>
    </w:pPr>
    <w:r>
      <w:rPr>
        <w:sz w:val="20"/>
        <w:szCs w:val="20"/>
      </w:rPr>
      <w:t>.</w:t>
    </w:r>
    <w:r>
      <w:rPr>
        <w:sz w:val="20"/>
        <w:szCs w:val="20"/>
        <w:lang w:val="pt-PT"/>
      </w:rPr>
      <w:t xml:space="preserve">                                      </w:t>
    </w:r>
  </w:p>
  <w:p w:rsidR="00E616A8" w:rsidRDefault="006B292D">
    <w:pPr>
      <w:pStyle w:val="Cabealho"/>
      <w:jc w:val="left"/>
    </w:pPr>
    <w:r>
      <w:rPr>
        <w:sz w:val="20"/>
        <w:szCs w:val="20"/>
        <w:lang w:val="pt-PT"/>
      </w:rPr>
      <w:t xml:space="preserve">                                       </w:t>
    </w:r>
    <w:r>
      <w:rPr>
        <w:sz w:val="18"/>
        <w:szCs w:val="18"/>
      </w:rPr>
      <w:t xml:space="preserve">Rio Grande/RS, Brasil, </w:t>
    </w:r>
    <w:r>
      <w:rPr>
        <w:sz w:val="18"/>
        <w:szCs w:val="18"/>
        <w:lang w:val="pt-PT"/>
      </w:rPr>
      <w:t>14</w:t>
    </w:r>
    <w:r>
      <w:rPr>
        <w:sz w:val="18"/>
        <w:szCs w:val="18"/>
      </w:rPr>
      <w:t xml:space="preserve"> a </w:t>
    </w:r>
    <w:r>
      <w:rPr>
        <w:sz w:val="18"/>
        <w:szCs w:val="18"/>
        <w:lang w:val="pt-PT"/>
      </w:rPr>
      <w:t>17</w:t>
    </w:r>
    <w:r>
      <w:rPr>
        <w:sz w:val="18"/>
        <w:szCs w:val="18"/>
      </w:rPr>
      <w:t xml:space="preserve"> de outubro de 201</w:t>
    </w:r>
    <w:r>
      <w:rPr>
        <w:sz w:val="18"/>
        <w:szCs w:val="18"/>
        <w:lang w:val="pt-PT"/>
      </w:rPr>
      <w:t>4</w:t>
    </w:r>
    <w:r>
      <w:rPr>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D3A"/>
    <w:multiLevelType w:val="multilevel"/>
    <w:tmpl w:val="8DE87402"/>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1">
    <w:nsid w:val="00973E36"/>
    <w:multiLevelType w:val="multilevel"/>
    <w:tmpl w:val="AFBEB4F0"/>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2">
    <w:nsid w:val="033D5DB4"/>
    <w:multiLevelType w:val="multilevel"/>
    <w:tmpl w:val="21262FF4"/>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3">
    <w:nsid w:val="05071BD8"/>
    <w:multiLevelType w:val="multilevel"/>
    <w:tmpl w:val="B4CEE65E"/>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4">
    <w:nsid w:val="06AC18D8"/>
    <w:multiLevelType w:val="multilevel"/>
    <w:tmpl w:val="AEA47200"/>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5">
    <w:nsid w:val="12AF71D3"/>
    <w:multiLevelType w:val="multilevel"/>
    <w:tmpl w:val="EC7AAA34"/>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6">
    <w:nsid w:val="14C04230"/>
    <w:multiLevelType w:val="multilevel"/>
    <w:tmpl w:val="DA28CD56"/>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7">
    <w:nsid w:val="19FD268B"/>
    <w:multiLevelType w:val="multilevel"/>
    <w:tmpl w:val="97227A16"/>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8">
    <w:nsid w:val="1CF05450"/>
    <w:multiLevelType w:val="multilevel"/>
    <w:tmpl w:val="96688E84"/>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9">
    <w:nsid w:val="48BE51F9"/>
    <w:multiLevelType w:val="multilevel"/>
    <w:tmpl w:val="EBD86578"/>
    <w:lvl w:ilvl="0">
      <w:start w:val="1"/>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10">
    <w:nsid w:val="494E69A0"/>
    <w:multiLevelType w:val="multilevel"/>
    <w:tmpl w:val="FEEA23DC"/>
    <w:styleLink w:val="Marcador"/>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11">
    <w:nsid w:val="697E4B2F"/>
    <w:multiLevelType w:val="multilevel"/>
    <w:tmpl w:val="28F83FEE"/>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abstractNum w:abstractNumId="12">
    <w:nsid w:val="79921F9D"/>
    <w:multiLevelType w:val="multilevel"/>
    <w:tmpl w:val="E6BC7F92"/>
    <w:lvl w:ilvl="0">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1">
      <w:start w:val="1"/>
      <w:numFmt w:val="bullet"/>
      <w:lvlText w:val="•"/>
      <w:lvlJc w:val="left"/>
      <w:pPr>
        <w:tabs>
          <w:tab w:val="num" w:pos="1085"/>
        </w:tabs>
        <w:ind w:left="3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2">
      <w:start w:val="1"/>
      <w:numFmt w:val="bullet"/>
      <w:lvlText w:val="•"/>
      <w:lvlJc w:val="left"/>
      <w:pPr>
        <w:tabs>
          <w:tab w:val="num" w:pos="1265"/>
        </w:tabs>
        <w:ind w:left="5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3">
      <w:start w:val="1"/>
      <w:numFmt w:val="bullet"/>
      <w:lvlText w:val="•"/>
      <w:lvlJc w:val="left"/>
      <w:pPr>
        <w:tabs>
          <w:tab w:val="num" w:pos="1445"/>
        </w:tabs>
        <w:ind w:left="7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4">
      <w:start w:val="1"/>
      <w:numFmt w:val="bullet"/>
      <w:lvlText w:val="•"/>
      <w:lvlJc w:val="left"/>
      <w:pPr>
        <w:tabs>
          <w:tab w:val="num" w:pos="1625"/>
        </w:tabs>
        <w:ind w:left="91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5">
      <w:start w:val="1"/>
      <w:numFmt w:val="bullet"/>
      <w:lvlText w:val="•"/>
      <w:lvlJc w:val="left"/>
      <w:pPr>
        <w:tabs>
          <w:tab w:val="num" w:pos="1805"/>
        </w:tabs>
        <w:ind w:left="109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6">
      <w:start w:val="1"/>
      <w:numFmt w:val="bullet"/>
      <w:lvlText w:val="•"/>
      <w:lvlJc w:val="left"/>
      <w:pPr>
        <w:tabs>
          <w:tab w:val="num" w:pos="1985"/>
        </w:tabs>
        <w:ind w:left="127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7">
      <w:start w:val="1"/>
      <w:numFmt w:val="bullet"/>
      <w:lvlText w:val="•"/>
      <w:lvlJc w:val="left"/>
      <w:pPr>
        <w:tabs>
          <w:tab w:val="num" w:pos="2165"/>
        </w:tabs>
        <w:ind w:left="145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lvl w:ilvl="8">
      <w:start w:val="1"/>
      <w:numFmt w:val="bullet"/>
      <w:lvlText w:val="•"/>
      <w:lvlJc w:val="left"/>
      <w:pPr>
        <w:tabs>
          <w:tab w:val="num" w:pos="2345"/>
        </w:tabs>
        <w:ind w:left="1636" w:firstLine="513"/>
      </w:pPr>
      <w:rPr>
        <w:rFonts w:ascii="Arial" w:eastAsia="Arial" w:hAnsi="Arial" w:cs="Arial"/>
        <w:b w:val="0"/>
        <w:bCs w:val="0"/>
        <w:i w:val="0"/>
        <w:iCs w:val="0"/>
        <w:caps w:val="0"/>
        <w:smallCaps w:val="0"/>
        <w:strike w:val="0"/>
        <w:dstrike w:val="0"/>
        <w:color w:val="000000"/>
        <w:spacing w:val="0"/>
        <w:kern w:val="1"/>
        <w:position w:val="-2"/>
        <w:sz w:val="24"/>
        <w:szCs w:val="24"/>
        <w:u w:val="none" w:color="000000"/>
        <w:vertAlign w:val="baseline"/>
        <w:rtl w:val="0"/>
        <w:lang w:val="pt-PT"/>
      </w:rPr>
    </w:lvl>
  </w:abstractNum>
  <w:num w:numId="1">
    <w:abstractNumId w:val="9"/>
  </w:num>
  <w:num w:numId="2">
    <w:abstractNumId w:val="4"/>
  </w:num>
  <w:num w:numId="3">
    <w:abstractNumId w:val="2"/>
  </w:num>
  <w:num w:numId="4">
    <w:abstractNumId w:val="5"/>
  </w:num>
  <w:num w:numId="5">
    <w:abstractNumId w:val="6"/>
  </w:num>
  <w:num w:numId="6">
    <w:abstractNumId w:val="1"/>
  </w:num>
  <w:num w:numId="7">
    <w:abstractNumId w:val="3"/>
  </w:num>
  <w:num w:numId="8">
    <w:abstractNumId w:val="7"/>
  </w:num>
  <w:num w:numId="9">
    <w:abstractNumId w:val="8"/>
  </w:num>
  <w:num w:numId="10">
    <w:abstractNumId w:val="11"/>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616A8"/>
    <w:rsid w:val="0012348D"/>
    <w:rsid w:val="003359B9"/>
    <w:rsid w:val="0039295A"/>
    <w:rsid w:val="003F0B96"/>
    <w:rsid w:val="004A77E9"/>
    <w:rsid w:val="004D412C"/>
    <w:rsid w:val="004E0A39"/>
    <w:rsid w:val="00504EE0"/>
    <w:rsid w:val="00553569"/>
    <w:rsid w:val="0062770A"/>
    <w:rsid w:val="006B292D"/>
    <w:rsid w:val="006E4B71"/>
    <w:rsid w:val="006F1871"/>
    <w:rsid w:val="00881F1B"/>
    <w:rsid w:val="00914479"/>
    <w:rsid w:val="00AB1BB3"/>
    <w:rsid w:val="00BD667D"/>
    <w:rsid w:val="00DE23B3"/>
    <w:rsid w:val="00E616A8"/>
    <w:rsid w:val="00FA5B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6A8"/>
    <w:pPr>
      <w:widowControl w:val="0"/>
      <w:suppressAutoHyphens/>
      <w:ind w:firstLine="709"/>
      <w:jc w:val="both"/>
    </w:pPr>
    <w:rPr>
      <w:rFonts w:ascii="Arial" w:hAnsi="Arial Unicode MS" w:cs="Arial Unicode MS"/>
      <w:color w:val="000000"/>
      <w:kern w:val="1"/>
      <w:sz w:val="24"/>
      <w:szCs w:val="24"/>
      <w:u w:color="00000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616A8"/>
    <w:rPr>
      <w:u w:val="single"/>
    </w:rPr>
  </w:style>
  <w:style w:type="table" w:customStyle="1" w:styleId="TableNormal">
    <w:name w:val="Table Normal"/>
    <w:rsid w:val="00E616A8"/>
    <w:tblPr>
      <w:tblInd w:w="0" w:type="dxa"/>
      <w:tblCellMar>
        <w:top w:w="0" w:type="dxa"/>
        <w:left w:w="0" w:type="dxa"/>
        <w:bottom w:w="0" w:type="dxa"/>
        <w:right w:w="0" w:type="dxa"/>
      </w:tblCellMar>
    </w:tblPr>
  </w:style>
  <w:style w:type="paragraph" w:styleId="Cabealho">
    <w:name w:val="header"/>
    <w:rsid w:val="00E616A8"/>
    <w:pPr>
      <w:widowControl w:val="0"/>
      <w:tabs>
        <w:tab w:val="center" w:pos="4252"/>
        <w:tab w:val="right" w:pos="8504"/>
      </w:tabs>
      <w:suppressAutoHyphens/>
      <w:ind w:firstLine="709"/>
      <w:jc w:val="both"/>
    </w:pPr>
    <w:rPr>
      <w:rFonts w:ascii="Arial" w:hAnsi="Arial Unicode MS" w:cs="Arial Unicode MS"/>
      <w:color w:val="000000"/>
      <w:kern w:val="1"/>
      <w:sz w:val="24"/>
      <w:szCs w:val="24"/>
      <w:u w:color="000000"/>
    </w:rPr>
  </w:style>
  <w:style w:type="paragraph" w:customStyle="1" w:styleId="CabealhoeRodap">
    <w:name w:val="Cabeçalho e Rodapé"/>
    <w:rsid w:val="00E616A8"/>
    <w:pPr>
      <w:tabs>
        <w:tab w:val="right" w:pos="9020"/>
      </w:tabs>
    </w:pPr>
    <w:rPr>
      <w:rFonts w:ascii="Helvetica" w:eastAsia="Helvetica" w:hAnsi="Helvetica" w:cs="Helvetica"/>
      <w:color w:val="000000"/>
      <w:sz w:val="24"/>
      <w:szCs w:val="24"/>
    </w:rPr>
  </w:style>
  <w:style w:type="paragraph" w:customStyle="1" w:styleId="Ttulodaseoprimria">
    <w:name w:val="Título da seção primária"/>
    <w:rsid w:val="00E616A8"/>
    <w:pPr>
      <w:widowControl w:val="0"/>
      <w:suppressAutoHyphens/>
      <w:jc w:val="both"/>
    </w:pPr>
    <w:rPr>
      <w:rFonts w:ascii="Arial Bold" w:eastAsia="Arial Bold" w:hAnsi="Arial Bold" w:cs="Arial Bold"/>
      <w:color w:val="000000"/>
      <w:kern w:val="1"/>
      <w:sz w:val="26"/>
      <w:szCs w:val="26"/>
      <w:u w:color="000000"/>
      <w:lang w:val="pt-PT"/>
    </w:rPr>
  </w:style>
  <w:style w:type="numbering" w:customStyle="1" w:styleId="Marcador">
    <w:name w:val="Marcador"/>
    <w:rsid w:val="00E616A8"/>
    <w:pPr>
      <w:numPr>
        <w:numId w:val="13"/>
      </w:numPr>
    </w:pPr>
  </w:style>
  <w:style w:type="paragraph" w:customStyle="1" w:styleId="Leyendadefiguraotabla">
    <w:name w:val="Leyenda de figura o tabla"/>
    <w:rsid w:val="00E616A8"/>
    <w:pPr>
      <w:suppressAutoHyphens/>
      <w:spacing w:before="120" w:after="360"/>
      <w:ind w:firstLine="709"/>
      <w:jc w:val="center"/>
    </w:pPr>
    <w:rPr>
      <w:rFonts w:ascii="Arial" w:eastAsia="Arial" w:hAnsi="Arial" w:cs="Arial"/>
      <w:i/>
      <w:iCs/>
      <w:color w:val="000000"/>
      <w:sz w:val="18"/>
      <w:szCs w:val="18"/>
      <w:u w:color="000000"/>
      <w:lang w:val="es-ES_tradnl"/>
    </w:rPr>
  </w:style>
  <w:style w:type="paragraph" w:customStyle="1" w:styleId="Referncias">
    <w:name w:val="Referências"/>
    <w:rsid w:val="00E616A8"/>
    <w:pPr>
      <w:widowControl w:val="0"/>
      <w:suppressAutoHyphens/>
      <w:spacing w:before="120" w:after="120"/>
    </w:pPr>
    <w:rPr>
      <w:rFonts w:ascii="Arial" w:hAnsi="Arial Unicode MS" w:cs="Arial Unicode MS"/>
      <w:color w:val="000000"/>
      <w:kern w:val="1"/>
      <w:sz w:val="24"/>
      <w:szCs w:val="24"/>
      <w:u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6A8"/>
    <w:pPr>
      <w:widowControl w:val="0"/>
      <w:suppressAutoHyphens/>
      <w:ind w:firstLine="709"/>
      <w:jc w:val="both"/>
    </w:pPr>
    <w:rPr>
      <w:rFonts w:ascii="Arial" w:hAnsi="Arial Unicode MS" w:cs="Arial Unicode MS"/>
      <w:color w:val="000000"/>
      <w:kern w:val="1"/>
      <w:sz w:val="24"/>
      <w:szCs w:val="24"/>
      <w:u w:color="00000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616A8"/>
    <w:rPr>
      <w:u w:val="single"/>
    </w:rPr>
  </w:style>
  <w:style w:type="table" w:customStyle="1" w:styleId="TableNormal">
    <w:name w:val="Table Normal"/>
    <w:rsid w:val="00E616A8"/>
    <w:tblPr>
      <w:tblInd w:w="0" w:type="dxa"/>
      <w:tblCellMar>
        <w:top w:w="0" w:type="dxa"/>
        <w:left w:w="0" w:type="dxa"/>
        <w:bottom w:w="0" w:type="dxa"/>
        <w:right w:w="0" w:type="dxa"/>
      </w:tblCellMar>
    </w:tblPr>
  </w:style>
  <w:style w:type="paragraph" w:styleId="Cabealho">
    <w:name w:val="header"/>
    <w:rsid w:val="00E616A8"/>
    <w:pPr>
      <w:widowControl w:val="0"/>
      <w:tabs>
        <w:tab w:val="center" w:pos="4252"/>
        <w:tab w:val="right" w:pos="8504"/>
      </w:tabs>
      <w:suppressAutoHyphens/>
      <w:ind w:firstLine="709"/>
      <w:jc w:val="both"/>
    </w:pPr>
    <w:rPr>
      <w:rFonts w:ascii="Arial" w:hAnsi="Arial Unicode MS" w:cs="Arial Unicode MS"/>
      <w:color w:val="000000"/>
      <w:kern w:val="1"/>
      <w:sz w:val="24"/>
      <w:szCs w:val="24"/>
      <w:u w:color="000000"/>
    </w:rPr>
  </w:style>
  <w:style w:type="paragraph" w:customStyle="1" w:styleId="CabealhoeRodap">
    <w:name w:val="Cabeçalho e Rodapé"/>
    <w:rsid w:val="00E616A8"/>
    <w:pPr>
      <w:tabs>
        <w:tab w:val="right" w:pos="9020"/>
      </w:tabs>
    </w:pPr>
    <w:rPr>
      <w:rFonts w:ascii="Helvetica" w:eastAsia="Helvetica" w:hAnsi="Helvetica" w:cs="Helvetica"/>
      <w:color w:val="000000"/>
      <w:sz w:val="24"/>
      <w:szCs w:val="24"/>
    </w:rPr>
  </w:style>
  <w:style w:type="paragraph" w:customStyle="1" w:styleId="Ttulodaseoprimria">
    <w:name w:val="Título da seção primária"/>
    <w:rsid w:val="00E616A8"/>
    <w:pPr>
      <w:widowControl w:val="0"/>
      <w:suppressAutoHyphens/>
      <w:jc w:val="both"/>
    </w:pPr>
    <w:rPr>
      <w:rFonts w:ascii="Arial Bold" w:eastAsia="Arial Bold" w:hAnsi="Arial Bold" w:cs="Arial Bold"/>
      <w:color w:val="000000"/>
      <w:kern w:val="1"/>
      <w:sz w:val="26"/>
      <w:szCs w:val="26"/>
      <w:u w:color="000000"/>
      <w:lang w:val="pt-PT"/>
    </w:rPr>
  </w:style>
  <w:style w:type="numbering" w:customStyle="1" w:styleId="Marcador">
    <w:name w:val="Marcador"/>
    <w:rsid w:val="00E616A8"/>
    <w:pPr>
      <w:numPr>
        <w:numId w:val="13"/>
      </w:numPr>
    </w:pPr>
  </w:style>
  <w:style w:type="paragraph" w:customStyle="1" w:styleId="Leyendadefiguraotabla">
    <w:name w:val="Leyenda de figura o tabla"/>
    <w:rsid w:val="00E616A8"/>
    <w:pPr>
      <w:suppressAutoHyphens/>
      <w:spacing w:before="120" w:after="360"/>
      <w:ind w:firstLine="709"/>
      <w:jc w:val="center"/>
    </w:pPr>
    <w:rPr>
      <w:rFonts w:ascii="Arial" w:eastAsia="Arial" w:hAnsi="Arial" w:cs="Arial"/>
      <w:i/>
      <w:iCs/>
      <w:color w:val="000000"/>
      <w:sz w:val="18"/>
      <w:szCs w:val="18"/>
      <w:u w:color="000000"/>
      <w:lang w:val="es-ES_tradnl"/>
    </w:rPr>
  </w:style>
  <w:style w:type="paragraph" w:customStyle="1" w:styleId="Referncias">
    <w:name w:val="Referências"/>
    <w:rsid w:val="00E616A8"/>
    <w:pPr>
      <w:widowControl w:val="0"/>
      <w:suppressAutoHyphens/>
      <w:spacing w:before="120" w:after="120"/>
    </w:pPr>
    <w:rPr>
      <w:rFonts w:ascii="Arial" w:hAnsi="Arial Unicode MS" w:cs="Arial Unicode MS"/>
      <w:color w:val="000000"/>
      <w:kern w:val="1"/>
      <w:sz w:val="24"/>
      <w:szCs w:val="24"/>
      <w:u w:color="000000"/>
      <w:lang w:val="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t.rs.gov.br" TargetMode="External"/><Relationship Id="rId3" Type="http://schemas.openxmlformats.org/officeDocument/2006/relationships/settings" Target="settings.xml"/><Relationship Id="rId7" Type="http://schemas.openxmlformats.org/officeDocument/2006/relationships/hyperlink" Target="http://www.abdi.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450215" algn="just"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Aline</cp:lastModifiedBy>
  <cp:revision>2</cp:revision>
  <cp:lastPrinted>2014-07-16T15:45:00Z</cp:lastPrinted>
  <dcterms:created xsi:type="dcterms:W3CDTF">2014-07-16T18:00:00Z</dcterms:created>
  <dcterms:modified xsi:type="dcterms:W3CDTF">2014-07-16T18:00:00Z</dcterms:modified>
</cp:coreProperties>
</file>