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FF" w:rsidRPr="00AE3027" w:rsidRDefault="00F053FF" w:rsidP="00EF5557">
      <w:pPr>
        <w:tabs>
          <w:tab w:val="left" w:pos="851"/>
          <w:tab w:val="left" w:pos="1418"/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>13ª Mostra de Produção Universitária</w:t>
      </w:r>
    </w:p>
    <w:p w:rsidR="005A7140" w:rsidRPr="00AE3027" w:rsidRDefault="005A7140" w:rsidP="00EF5557">
      <w:pPr>
        <w:tabs>
          <w:tab w:val="left" w:pos="851"/>
          <w:tab w:val="left" w:pos="1418"/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 xml:space="preserve">EQUIPARAÇÃO DA FIGURA DO ADVOGADO PROFISSIONAL INDIVIDUAL À SOCIEDADE DE ADVOGADOS A </w:t>
      </w:r>
      <w:r w:rsidR="007A4572" w:rsidRPr="00AE3027">
        <w:rPr>
          <w:rFonts w:ascii="Times New Roman" w:hAnsi="Times New Roman"/>
          <w:sz w:val="24"/>
          <w:szCs w:val="24"/>
        </w:rPr>
        <w:t>LUZ DO PROJETO DE LEI 4318/2012</w:t>
      </w:r>
    </w:p>
    <w:p w:rsidR="0072784E" w:rsidRPr="00AE3027" w:rsidRDefault="0072784E" w:rsidP="00EF5557">
      <w:pPr>
        <w:tabs>
          <w:tab w:val="left" w:pos="851"/>
          <w:tab w:val="left" w:pos="1418"/>
          <w:tab w:val="left" w:pos="3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>ABREU, Jurema da Graça Pintanel</w:t>
      </w:r>
    </w:p>
    <w:p w:rsidR="0072784E" w:rsidRPr="00AE3027" w:rsidRDefault="0072784E" w:rsidP="00EF5557">
      <w:pPr>
        <w:tabs>
          <w:tab w:val="left" w:pos="851"/>
          <w:tab w:val="left" w:pos="1418"/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27">
        <w:rPr>
          <w:rFonts w:ascii="Times New Roman" w:hAnsi="Times New Roman" w:cs="Times New Roman"/>
          <w:sz w:val="24"/>
          <w:szCs w:val="24"/>
        </w:rPr>
        <w:t>PAULITSCH, Nicole da Silva</w:t>
      </w:r>
    </w:p>
    <w:p w:rsidR="0072784E" w:rsidRDefault="0072784E" w:rsidP="00EF5557">
      <w:pPr>
        <w:tabs>
          <w:tab w:val="left" w:pos="851"/>
          <w:tab w:val="left" w:pos="1418"/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27">
        <w:rPr>
          <w:rFonts w:ascii="Times New Roman" w:hAnsi="Times New Roman" w:cs="Times New Roman"/>
          <w:sz w:val="24"/>
          <w:szCs w:val="24"/>
        </w:rPr>
        <w:t xml:space="preserve">juremaabreu@yahoo.com.br </w:t>
      </w:r>
    </w:p>
    <w:p w:rsidR="009F4505" w:rsidRPr="00AE3027" w:rsidRDefault="009F4505" w:rsidP="00EF5557">
      <w:pPr>
        <w:tabs>
          <w:tab w:val="left" w:pos="851"/>
          <w:tab w:val="left" w:pos="1418"/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4E" w:rsidRPr="00AE3027" w:rsidRDefault="0072784E" w:rsidP="00EF5557">
      <w:pPr>
        <w:tabs>
          <w:tab w:val="left" w:pos="851"/>
          <w:tab w:val="left" w:pos="1418"/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27">
        <w:rPr>
          <w:rFonts w:ascii="Times New Roman" w:hAnsi="Times New Roman" w:cs="Times New Roman"/>
          <w:sz w:val="24"/>
          <w:szCs w:val="24"/>
        </w:rPr>
        <w:t>Evento: 13ª</w:t>
      </w:r>
      <w:proofErr w:type="gramStart"/>
      <w:r w:rsidRPr="00AE30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E3027">
        <w:rPr>
          <w:rFonts w:ascii="Times New Roman" w:hAnsi="Times New Roman" w:cs="Times New Roman"/>
          <w:sz w:val="24"/>
          <w:szCs w:val="24"/>
        </w:rPr>
        <w:t>Mostra de Produção Universitária</w:t>
      </w:r>
    </w:p>
    <w:p w:rsidR="0072784E" w:rsidRPr="00AE3027" w:rsidRDefault="003F3EC4" w:rsidP="00EF5557">
      <w:pPr>
        <w:tabs>
          <w:tab w:val="left" w:pos="851"/>
          <w:tab w:val="left" w:pos="1418"/>
          <w:tab w:val="left" w:pos="3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Área de conhecimento: </w:t>
      </w:r>
      <w:proofErr w:type="gramStart"/>
      <w:r>
        <w:rPr>
          <w:rFonts w:ascii="Times New Roman" w:hAnsi="Times New Roman" w:cs="Times New Roman"/>
          <w:sz w:val="24"/>
          <w:szCs w:val="24"/>
        </w:rPr>
        <w:t>Ciência Sociais Aplicada</w:t>
      </w:r>
      <w:proofErr w:type="gramEnd"/>
    </w:p>
    <w:p w:rsidR="005A7140" w:rsidRPr="00AE3027" w:rsidRDefault="005A7140" w:rsidP="00EF5557">
      <w:pPr>
        <w:tabs>
          <w:tab w:val="left" w:pos="851"/>
          <w:tab w:val="left" w:pos="3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4CF" w:rsidRPr="00AE3027" w:rsidRDefault="005A7140" w:rsidP="006564CF">
      <w:pPr>
        <w:tabs>
          <w:tab w:val="left" w:pos="851"/>
          <w:tab w:val="left" w:pos="3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b/>
          <w:sz w:val="24"/>
          <w:szCs w:val="24"/>
        </w:rPr>
        <w:t>Palavras chave</w:t>
      </w:r>
      <w:r w:rsidR="0072784E" w:rsidRPr="00AE3027">
        <w:rPr>
          <w:rFonts w:ascii="Times New Roman" w:hAnsi="Times New Roman"/>
          <w:sz w:val="24"/>
          <w:szCs w:val="24"/>
        </w:rPr>
        <w:t>: Projeto de Lei;</w:t>
      </w:r>
      <w:r w:rsidRPr="00AE3027">
        <w:rPr>
          <w:rFonts w:ascii="Times New Roman" w:hAnsi="Times New Roman"/>
          <w:sz w:val="24"/>
          <w:szCs w:val="24"/>
        </w:rPr>
        <w:t xml:space="preserve"> Ordem dos Advogados do Bras</w:t>
      </w:r>
      <w:r w:rsidR="0072784E" w:rsidRPr="00AE3027">
        <w:rPr>
          <w:rFonts w:ascii="Times New Roman" w:hAnsi="Times New Roman"/>
          <w:sz w:val="24"/>
          <w:szCs w:val="24"/>
        </w:rPr>
        <w:t>il;</w:t>
      </w:r>
      <w:r w:rsidRPr="00AE3027">
        <w:rPr>
          <w:rFonts w:ascii="Times New Roman" w:hAnsi="Times New Roman"/>
          <w:sz w:val="24"/>
          <w:szCs w:val="24"/>
        </w:rPr>
        <w:t xml:space="preserve"> Tributo.</w:t>
      </w:r>
    </w:p>
    <w:p w:rsidR="0025037E" w:rsidRPr="00AE3027" w:rsidRDefault="0025037E" w:rsidP="006564CF">
      <w:pPr>
        <w:tabs>
          <w:tab w:val="left" w:pos="851"/>
          <w:tab w:val="left" w:pos="33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E3027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AE3027">
        <w:rPr>
          <w:rFonts w:ascii="Times New Roman" w:hAnsi="Times New Roman"/>
          <w:b/>
          <w:sz w:val="24"/>
          <w:szCs w:val="24"/>
        </w:rPr>
        <w:t xml:space="preserve"> INTRODUÇÃO</w:t>
      </w:r>
    </w:p>
    <w:p w:rsidR="00120A72" w:rsidRPr="00AE3027" w:rsidRDefault="006564CF" w:rsidP="003007A9">
      <w:pPr>
        <w:tabs>
          <w:tab w:val="left" w:pos="851"/>
          <w:tab w:val="left" w:pos="3360"/>
        </w:tabs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ab/>
      </w:r>
      <w:r w:rsidR="005A7140" w:rsidRPr="00AE3027">
        <w:rPr>
          <w:rFonts w:ascii="Times New Roman" w:hAnsi="Times New Roman"/>
          <w:sz w:val="24"/>
          <w:szCs w:val="24"/>
        </w:rPr>
        <w:t>O exercício da advocacia, tanto profissional autônomo, como em sociedade é a pauta de discussões, que deu origem ao Projeto de Lei 4318/2012, abordado neste trabalho, que dispõe sobre a criação da figura do advogado profissional individual e sua equip</w:t>
      </w:r>
      <w:r w:rsidR="00120A72" w:rsidRPr="00AE3027">
        <w:rPr>
          <w:rFonts w:ascii="Times New Roman" w:hAnsi="Times New Roman"/>
          <w:sz w:val="24"/>
          <w:szCs w:val="24"/>
        </w:rPr>
        <w:t>aração à sociedade de advogados para efeitos tributários.</w:t>
      </w:r>
    </w:p>
    <w:p w:rsidR="005A7140" w:rsidRPr="00AE3027" w:rsidRDefault="006564CF" w:rsidP="003007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 xml:space="preserve">  </w:t>
      </w:r>
      <w:r w:rsidR="005A7140" w:rsidRPr="00AE3027">
        <w:rPr>
          <w:rFonts w:ascii="Times New Roman" w:hAnsi="Times New Roman"/>
          <w:sz w:val="24"/>
          <w:szCs w:val="24"/>
        </w:rPr>
        <w:t>Ocorre que, na prática de profissionais de uma mesma classe, a tributação é realizada com grande discrepância,</w:t>
      </w:r>
      <w:r w:rsidR="006509E0" w:rsidRPr="00AE3027">
        <w:rPr>
          <w:rFonts w:ascii="Times New Roman" w:hAnsi="Times New Roman"/>
          <w:sz w:val="24"/>
          <w:szCs w:val="24"/>
        </w:rPr>
        <w:t xml:space="preserve"> assim sendo</w:t>
      </w:r>
      <w:r w:rsidR="005A7140" w:rsidRPr="00AE3027">
        <w:rPr>
          <w:rFonts w:ascii="Times New Roman" w:hAnsi="Times New Roman"/>
          <w:sz w:val="24"/>
          <w:szCs w:val="24"/>
        </w:rPr>
        <w:t xml:space="preserve"> </w:t>
      </w:r>
      <w:r w:rsidR="006509E0" w:rsidRPr="00AE3027">
        <w:rPr>
          <w:rFonts w:ascii="Times New Roman" w:hAnsi="Times New Roman"/>
          <w:sz w:val="24"/>
          <w:szCs w:val="24"/>
        </w:rPr>
        <w:t xml:space="preserve">ferem os princípios constitucionais da igualdade e isonomia tributária. </w:t>
      </w:r>
    </w:p>
    <w:p w:rsidR="00120A72" w:rsidRPr="00AE3027" w:rsidRDefault="00120A72" w:rsidP="003007A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 xml:space="preserve">         </w:t>
      </w:r>
      <w:r w:rsidR="009D3584" w:rsidRPr="00AE3027">
        <w:rPr>
          <w:rFonts w:ascii="Times New Roman" w:hAnsi="Times New Roman"/>
          <w:sz w:val="24"/>
          <w:szCs w:val="24"/>
        </w:rPr>
        <w:t xml:space="preserve">O </w:t>
      </w:r>
      <w:r w:rsidRPr="00AE3027">
        <w:rPr>
          <w:rFonts w:ascii="Times New Roman" w:hAnsi="Times New Roman"/>
          <w:sz w:val="24"/>
          <w:szCs w:val="24"/>
        </w:rPr>
        <w:t>objetivo geral</w:t>
      </w:r>
      <w:r w:rsidR="009D3584" w:rsidRPr="00AE3027">
        <w:rPr>
          <w:rFonts w:ascii="Times New Roman" w:hAnsi="Times New Roman"/>
          <w:sz w:val="24"/>
          <w:szCs w:val="24"/>
        </w:rPr>
        <w:t>:</w:t>
      </w:r>
      <w:r w:rsidRPr="00AE3027">
        <w:rPr>
          <w:rFonts w:ascii="Times New Roman" w:hAnsi="Times New Roman"/>
          <w:sz w:val="24"/>
          <w:szCs w:val="24"/>
        </w:rPr>
        <w:t xml:space="preserve"> analisar o quanto à aprovação do Projeto de Lei 4318/2012 vai beneficiar não só o advogado profissional liberal, mas também o ente público, que com o aumento da abertura de escritórios individuais, certamente arrecadará mais impostos.</w:t>
      </w:r>
    </w:p>
    <w:p w:rsidR="00120A72" w:rsidRPr="00AE3027" w:rsidRDefault="00120A72" w:rsidP="003007A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 xml:space="preserve">       </w:t>
      </w:r>
      <w:r w:rsidR="009D3584" w:rsidRPr="00AE3027">
        <w:rPr>
          <w:rFonts w:ascii="Times New Roman" w:hAnsi="Times New Roman"/>
          <w:sz w:val="24"/>
          <w:szCs w:val="24"/>
        </w:rPr>
        <w:t xml:space="preserve"> </w:t>
      </w:r>
      <w:r w:rsidRPr="00AE3027">
        <w:rPr>
          <w:rFonts w:ascii="Times New Roman" w:hAnsi="Times New Roman"/>
          <w:sz w:val="24"/>
          <w:szCs w:val="24"/>
        </w:rPr>
        <w:t xml:space="preserve"> </w:t>
      </w:r>
      <w:r w:rsidR="009D3584" w:rsidRPr="00AE3027">
        <w:rPr>
          <w:rFonts w:ascii="Times New Roman" w:hAnsi="Times New Roman"/>
          <w:sz w:val="24"/>
          <w:szCs w:val="24"/>
        </w:rPr>
        <w:t>Objetivos específicos</w:t>
      </w:r>
      <w:r w:rsidRPr="00AE3027">
        <w:rPr>
          <w:rFonts w:ascii="Times New Roman" w:hAnsi="Times New Roman"/>
          <w:sz w:val="24"/>
          <w:szCs w:val="24"/>
        </w:rPr>
        <w:t>: mostrar um breve panorama de como se encontram no âmbito do exercício da profissão o advogado profissional liberal, bem como de outros profissionais da mesma categoria. Descrever o tratamento que a legislação pátria atualmente confere ao advogado profissional liberal, e às sociedades de advogados, no exercício de suas profissões, mostrando que suas diferenças tangentes ao tratamento desigual</w:t>
      </w:r>
      <w:r w:rsidR="006509E0" w:rsidRPr="00AE3027">
        <w:rPr>
          <w:rFonts w:ascii="Times New Roman" w:hAnsi="Times New Roman"/>
          <w:sz w:val="24"/>
          <w:szCs w:val="24"/>
        </w:rPr>
        <w:t xml:space="preserve">. </w:t>
      </w:r>
      <w:r w:rsidRPr="00AE3027">
        <w:rPr>
          <w:rFonts w:ascii="Times New Roman" w:hAnsi="Times New Roman"/>
          <w:sz w:val="24"/>
          <w:szCs w:val="24"/>
        </w:rPr>
        <w:t>Analisar as vantagens e desvantagens advindas da aprovação do pr</w:t>
      </w:r>
      <w:r w:rsidR="009D3584" w:rsidRPr="00AE3027">
        <w:rPr>
          <w:rFonts w:ascii="Times New Roman" w:hAnsi="Times New Roman"/>
          <w:sz w:val="24"/>
          <w:szCs w:val="24"/>
        </w:rPr>
        <w:t>ojeto de lei.</w:t>
      </w:r>
    </w:p>
    <w:p w:rsidR="00120A72" w:rsidRPr="00AE3027" w:rsidRDefault="00120A72" w:rsidP="003007A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>O presente estudo encontra justificativa pela contribuição inédita, que visa expor a realidade, a qual se encontra o advogado profissional liberal com dificuldade para se estabelecer profissional</w:t>
      </w:r>
      <w:r w:rsidR="006509E0" w:rsidRPr="00AE3027">
        <w:rPr>
          <w:rFonts w:ascii="Times New Roman" w:hAnsi="Times New Roman"/>
          <w:sz w:val="24"/>
          <w:szCs w:val="24"/>
        </w:rPr>
        <w:t>mente.</w:t>
      </w:r>
    </w:p>
    <w:p w:rsidR="0025037E" w:rsidRPr="00AE3027" w:rsidRDefault="0025037E" w:rsidP="00705683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E3027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AE3027">
        <w:rPr>
          <w:rFonts w:ascii="Times New Roman" w:hAnsi="Times New Roman"/>
          <w:b/>
          <w:sz w:val="24"/>
          <w:szCs w:val="24"/>
        </w:rPr>
        <w:t xml:space="preserve"> REFERENCIAL TEÓRICO </w:t>
      </w:r>
    </w:p>
    <w:p w:rsidR="004735D0" w:rsidRPr="00AE3027" w:rsidRDefault="009D3584" w:rsidP="003007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 xml:space="preserve">  </w:t>
      </w:r>
      <w:r w:rsidR="007E66A6" w:rsidRPr="00AE3027">
        <w:rPr>
          <w:rFonts w:ascii="Times New Roman" w:hAnsi="Times New Roman"/>
          <w:sz w:val="24"/>
          <w:szCs w:val="24"/>
        </w:rPr>
        <w:t xml:space="preserve">Maria Helena Diniz em Lições de Direito Empresarial, de forma didática, sintética, simples e objetiva interpreta as normas de direito empresarial, desvendando, numa visão panorâmica, seu conteúdo. Aponta as características essenciais dos institutos do direito de empresa. Segundo a autora o Código Civil, ao prescrever em seu </w:t>
      </w:r>
      <w:r w:rsidR="007E66A6" w:rsidRPr="00AE3027">
        <w:rPr>
          <w:rFonts w:ascii="Times New Roman" w:hAnsi="Times New Roman"/>
          <w:sz w:val="24"/>
          <w:szCs w:val="24"/>
        </w:rPr>
        <w:lastRenderedPageBreak/>
        <w:t>art. 966, caput, que</w:t>
      </w:r>
      <w:proofErr w:type="gramStart"/>
      <w:r w:rsidR="007E66A6" w:rsidRPr="00AE302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E66A6" w:rsidRPr="00AE3027">
        <w:rPr>
          <w:rFonts w:ascii="Times New Roman" w:hAnsi="Times New Roman"/>
          <w:sz w:val="24"/>
          <w:szCs w:val="24"/>
        </w:rPr>
        <w:t>empresário é “quem exerce profissionalmente atividade econômica organizada para produção ou a circulação de bens ou  de serviços”, adotou a teoria da empresa, mudando por completo o atual cenário do então chama</w:t>
      </w:r>
      <w:r w:rsidR="009600F1" w:rsidRPr="00AE3027">
        <w:rPr>
          <w:rFonts w:ascii="Times New Roman" w:hAnsi="Times New Roman"/>
          <w:sz w:val="24"/>
          <w:szCs w:val="24"/>
        </w:rPr>
        <w:t xml:space="preserve">do “direito comercial”. </w:t>
      </w:r>
    </w:p>
    <w:p w:rsidR="0025037E" w:rsidRPr="00AE3027" w:rsidRDefault="00F02B34" w:rsidP="003007A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 xml:space="preserve">        </w:t>
      </w:r>
      <w:r w:rsidR="007E66A6" w:rsidRPr="00AE3027">
        <w:rPr>
          <w:rFonts w:ascii="Times New Roman" w:hAnsi="Times New Roman"/>
          <w:sz w:val="24"/>
          <w:szCs w:val="24"/>
        </w:rPr>
        <w:t>A obra Manual de Direito Tributário de Sergio Pinto Martins fa</w:t>
      </w:r>
      <w:r w:rsidR="00D91538">
        <w:rPr>
          <w:rFonts w:ascii="Times New Roman" w:hAnsi="Times New Roman"/>
          <w:sz w:val="24"/>
          <w:szCs w:val="24"/>
        </w:rPr>
        <w:t>z uma exposição didática, que</w:t>
      </w:r>
      <w:r w:rsidR="007E66A6" w:rsidRPr="00AE3027">
        <w:rPr>
          <w:rFonts w:ascii="Times New Roman" w:hAnsi="Times New Roman"/>
          <w:sz w:val="24"/>
          <w:szCs w:val="24"/>
        </w:rPr>
        <w:t xml:space="preserve"> inicia com a Teoria do Direito Tributário, com seu histórico, denominação conceito, autonomia, fontes, eficácia no tempo e no espaço, aplicação da legislação tributária, interpretação e integração de suas normas e p</w:t>
      </w:r>
      <w:r w:rsidR="000205D3" w:rsidRPr="00AE3027">
        <w:rPr>
          <w:rFonts w:ascii="Times New Roman" w:hAnsi="Times New Roman"/>
          <w:sz w:val="24"/>
          <w:szCs w:val="24"/>
        </w:rPr>
        <w:t>rincípios</w:t>
      </w:r>
      <w:r w:rsidR="0025037E" w:rsidRPr="00AE3027">
        <w:rPr>
          <w:rFonts w:ascii="Times New Roman" w:hAnsi="Times New Roman"/>
          <w:sz w:val="24"/>
          <w:szCs w:val="24"/>
        </w:rPr>
        <w:t>.</w:t>
      </w:r>
      <w:r w:rsidR="009600F1" w:rsidRPr="00AE3027">
        <w:rPr>
          <w:rFonts w:ascii="Times New Roman" w:hAnsi="Times New Roman"/>
          <w:sz w:val="24"/>
          <w:szCs w:val="24"/>
        </w:rPr>
        <w:t xml:space="preserve"> </w:t>
      </w:r>
      <w:r w:rsidR="0025037E" w:rsidRPr="00AE3027">
        <w:rPr>
          <w:rFonts w:ascii="Times New Roman" w:hAnsi="Times New Roman"/>
          <w:sz w:val="24"/>
          <w:szCs w:val="24"/>
        </w:rPr>
        <w:t>O sistema tributário nacional</w:t>
      </w:r>
      <w:r w:rsidR="007E66A6" w:rsidRPr="00AE3027">
        <w:rPr>
          <w:rFonts w:ascii="Times New Roman" w:hAnsi="Times New Roman"/>
          <w:sz w:val="24"/>
          <w:szCs w:val="24"/>
        </w:rPr>
        <w:t>, as limitações constitucionais ao poder de</w:t>
      </w:r>
      <w:r w:rsidR="0025037E" w:rsidRPr="00AE3027">
        <w:rPr>
          <w:rFonts w:ascii="Times New Roman" w:hAnsi="Times New Roman"/>
          <w:sz w:val="24"/>
          <w:szCs w:val="24"/>
        </w:rPr>
        <w:t xml:space="preserve"> tributar</w:t>
      </w:r>
      <w:r w:rsidR="007E66A6" w:rsidRPr="00AE3027">
        <w:rPr>
          <w:rFonts w:ascii="Times New Roman" w:hAnsi="Times New Roman"/>
          <w:sz w:val="24"/>
          <w:szCs w:val="24"/>
        </w:rPr>
        <w:t>, a obrigação tributária, o crédito tributário, com suas</w:t>
      </w:r>
      <w:r w:rsidR="009600F1" w:rsidRPr="00AE3027">
        <w:rPr>
          <w:rFonts w:ascii="Times New Roman" w:hAnsi="Times New Roman"/>
          <w:sz w:val="24"/>
          <w:szCs w:val="24"/>
        </w:rPr>
        <w:t xml:space="preserve"> divisões</w:t>
      </w:r>
      <w:r w:rsidR="007E66A6" w:rsidRPr="00AE3027">
        <w:rPr>
          <w:rFonts w:ascii="Times New Roman" w:hAnsi="Times New Roman"/>
          <w:sz w:val="24"/>
          <w:szCs w:val="24"/>
        </w:rPr>
        <w:t>, o ilícito tributário e o processo administrativo e judicial tributário.</w:t>
      </w:r>
      <w:r w:rsidR="0025037E" w:rsidRPr="00AE3027">
        <w:rPr>
          <w:rFonts w:ascii="Times New Roman" w:hAnsi="Times New Roman"/>
          <w:sz w:val="24"/>
          <w:szCs w:val="24"/>
        </w:rPr>
        <w:t xml:space="preserve">    </w:t>
      </w:r>
    </w:p>
    <w:p w:rsidR="0025037E" w:rsidRPr="00AE3027" w:rsidRDefault="0025037E" w:rsidP="0025037E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E3027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AE3027">
        <w:rPr>
          <w:rFonts w:ascii="Times New Roman" w:hAnsi="Times New Roman"/>
          <w:b/>
          <w:sz w:val="24"/>
          <w:szCs w:val="24"/>
        </w:rPr>
        <w:t xml:space="preserve"> PROCEDIMENTO METODOLÓGICO</w:t>
      </w:r>
    </w:p>
    <w:p w:rsidR="007E66A6" w:rsidRPr="00AE3027" w:rsidRDefault="0025037E" w:rsidP="003007A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 xml:space="preserve">   </w:t>
      </w:r>
      <w:r w:rsidR="00F02B34" w:rsidRPr="00AE3027">
        <w:rPr>
          <w:rFonts w:ascii="Times New Roman" w:hAnsi="Times New Roman"/>
          <w:sz w:val="24"/>
          <w:szCs w:val="24"/>
        </w:rPr>
        <w:t xml:space="preserve">    </w:t>
      </w:r>
      <w:r w:rsidR="00F053FF" w:rsidRPr="00AE3027">
        <w:rPr>
          <w:rFonts w:ascii="Times New Roman" w:hAnsi="Times New Roman"/>
          <w:sz w:val="24"/>
          <w:szCs w:val="24"/>
        </w:rPr>
        <w:t xml:space="preserve"> </w:t>
      </w:r>
      <w:r w:rsidRPr="00AE3027">
        <w:rPr>
          <w:rFonts w:ascii="Times New Roman" w:hAnsi="Times New Roman"/>
          <w:sz w:val="24"/>
          <w:szCs w:val="24"/>
        </w:rPr>
        <w:t xml:space="preserve"> </w:t>
      </w:r>
      <w:r w:rsidR="00F053FF" w:rsidRPr="00AE3027">
        <w:rPr>
          <w:rFonts w:ascii="Times New Roman" w:hAnsi="Times New Roman"/>
          <w:sz w:val="24"/>
          <w:szCs w:val="24"/>
        </w:rPr>
        <w:t xml:space="preserve">Para o desenvolvimento da pesquisa </w:t>
      </w:r>
      <w:r w:rsidRPr="00AE3027">
        <w:rPr>
          <w:rFonts w:ascii="Times New Roman" w:hAnsi="Times New Roman"/>
          <w:sz w:val="24"/>
          <w:szCs w:val="24"/>
        </w:rPr>
        <w:t>empregou-se, o método dedutivo a partir de revisão bibliográfica documental.</w:t>
      </w:r>
    </w:p>
    <w:p w:rsidR="0025037E" w:rsidRPr="00AE3027" w:rsidRDefault="0025037E" w:rsidP="0025037E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E3027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AE3027">
        <w:rPr>
          <w:rFonts w:ascii="Times New Roman" w:hAnsi="Times New Roman"/>
          <w:b/>
          <w:sz w:val="24"/>
          <w:szCs w:val="24"/>
        </w:rPr>
        <w:t xml:space="preserve"> RESULTADOS E DISCUSSÃO</w:t>
      </w:r>
    </w:p>
    <w:p w:rsidR="00705683" w:rsidRPr="00AE3027" w:rsidRDefault="0025037E" w:rsidP="0025037E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E3027">
        <w:rPr>
          <w:rFonts w:ascii="Times New Roman" w:hAnsi="Times New Roman"/>
          <w:b/>
          <w:sz w:val="24"/>
          <w:szCs w:val="24"/>
        </w:rPr>
        <w:t>5</w:t>
      </w:r>
      <w:proofErr w:type="gramEnd"/>
      <w:r w:rsidRPr="00AE3027">
        <w:rPr>
          <w:rFonts w:ascii="Times New Roman" w:hAnsi="Times New Roman"/>
          <w:b/>
          <w:sz w:val="24"/>
          <w:szCs w:val="24"/>
        </w:rPr>
        <w:t xml:space="preserve"> </w:t>
      </w:r>
      <w:r w:rsidR="00705683" w:rsidRPr="00AE3027">
        <w:rPr>
          <w:rFonts w:ascii="Times New Roman" w:hAnsi="Times New Roman"/>
          <w:b/>
          <w:sz w:val="24"/>
          <w:szCs w:val="24"/>
        </w:rPr>
        <w:t>CONSIDERAÇÕES FINAIS</w:t>
      </w:r>
    </w:p>
    <w:p w:rsidR="00705683" w:rsidRPr="00AE3027" w:rsidRDefault="00705683" w:rsidP="003007A9">
      <w:pPr>
        <w:pStyle w:val="Pargrafoinciodecaptulo"/>
        <w:spacing w:before="0" w:line="276" w:lineRule="auto"/>
        <w:ind w:firstLine="851"/>
        <w:rPr>
          <w:rFonts w:ascii="Times New Roman" w:hAnsi="Times New Roman" w:cs="Times New Roman"/>
        </w:rPr>
      </w:pPr>
      <w:r w:rsidRPr="00AE3027">
        <w:rPr>
          <w:rFonts w:ascii="Times New Roman" w:hAnsi="Times New Roman" w:cs="Times New Roman"/>
        </w:rPr>
        <w:t xml:space="preserve">No presente trabalho de Conclusão de Curso, </w:t>
      </w:r>
      <w:proofErr w:type="gramStart"/>
      <w:r w:rsidRPr="00AE3027">
        <w:rPr>
          <w:rFonts w:ascii="Times New Roman" w:hAnsi="Times New Roman" w:cs="Times New Roman"/>
        </w:rPr>
        <w:t>objetivou-se</w:t>
      </w:r>
      <w:proofErr w:type="gramEnd"/>
      <w:r w:rsidRPr="00AE3027">
        <w:rPr>
          <w:rFonts w:ascii="Times New Roman" w:hAnsi="Times New Roman" w:cs="Times New Roman"/>
        </w:rPr>
        <w:t xml:space="preserve"> a discorrer, acerca do exercício da advocacia no Brasil, expondo a situação do advogado profissional liberal, em face das opções para o exercício da advocacia, na atual legislação pátria, contrapondo as relevantes discrepâncias existentes na tributação quando comparadas às sociedades de advogados, fato que deu origem a elaboração da  proposta do Pro</w:t>
      </w:r>
      <w:r w:rsidR="009D3584" w:rsidRPr="00AE3027">
        <w:rPr>
          <w:rFonts w:ascii="Times New Roman" w:hAnsi="Times New Roman" w:cs="Times New Roman"/>
        </w:rPr>
        <w:t>jeto de lei 4318/2012.</w:t>
      </w:r>
    </w:p>
    <w:p w:rsidR="000205D3" w:rsidRPr="00AE3027" w:rsidRDefault="009600F1" w:rsidP="003007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>Uma</w:t>
      </w:r>
      <w:r w:rsidR="00F02B34" w:rsidRPr="00AE3027">
        <w:rPr>
          <w:rFonts w:ascii="Times New Roman" w:hAnsi="Times New Roman"/>
          <w:sz w:val="24"/>
          <w:szCs w:val="24"/>
        </w:rPr>
        <w:t xml:space="preserve"> vez aprovado</w:t>
      </w:r>
      <w:proofErr w:type="gramStart"/>
      <w:r w:rsidR="00F02B34" w:rsidRPr="00AE302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02B34" w:rsidRPr="00AE3027">
        <w:rPr>
          <w:rFonts w:ascii="Times New Roman" w:hAnsi="Times New Roman"/>
          <w:sz w:val="24"/>
          <w:szCs w:val="24"/>
        </w:rPr>
        <w:t>o Projeto de Lei 4318/2012, se terá a criação  da figura do advogado profissional individual e sua equiparação à sociedade de advogados, para efe</w:t>
      </w:r>
      <w:r w:rsidR="006509E0" w:rsidRPr="00AE3027">
        <w:rPr>
          <w:rFonts w:ascii="Times New Roman" w:hAnsi="Times New Roman"/>
          <w:sz w:val="24"/>
          <w:szCs w:val="24"/>
        </w:rPr>
        <w:t>itos tributários.</w:t>
      </w:r>
    </w:p>
    <w:p w:rsidR="006509E0" w:rsidRPr="00AE3027" w:rsidRDefault="00F02B34" w:rsidP="003007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>Assim igualando-os, pois sem as desvantagens que atualmente existem, o novo</w:t>
      </w:r>
      <w:r w:rsidRPr="00AE3027">
        <w:rPr>
          <w:rFonts w:ascii="Times New Roman" w:hAnsi="Times New Roman"/>
          <w:i/>
          <w:iCs/>
          <w:sz w:val="24"/>
          <w:szCs w:val="24"/>
        </w:rPr>
        <w:t xml:space="preserve"> status</w:t>
      </w:r>
      <w:r w:rsidRPr="00AE3027">
        <w:rPr>
          <w:rFonts w:ascii="Times New Roman" w:hAnsi="Times New Roman"/>
          <w:sz w:val="24"/>
          <w:szCs w:val="24"/>
        </w:rPr>
        <w:t xml:space="preserve"> da figura do advogado profissional individual, oportuniza aos advogados profissionais liberais constituírem seus próprios escritórios de advocacia.</w:t>
      </w:r>
    </w:p>
    <w:p w:rsidR="000205D3" w:rsidRPr="00AE3027" w:rsidRDefault="000205D3" w:rsidP="003007A9">
      <w:pPr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>REFERÊNCIAS</w:t>
      </w:r>
    </w:p>
    <w:p w:rsidR="000205D3" w:rsidRPr="00AE3027" w:rsidRDefault="006509E0" w:rsidP="003007A9">
      <w:pPr>
        <w:spacing w:after="0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 xml:space="preserve">CÂMARA DOS DEPUTADOS. </w:t>
      </w:r>
      <w:r w:rsidRPr="00AE3027">
        <w:rPr>
          <w:rFonts w:ascii="Times New Roman" w:hAnsi="Times New Roman"/>
          <w:b/>
          <w:sz w:val="24"/>
          <w:szCs w:val="24"/>
        </w:rPr>
        <w:t xml:space="preserve">Projeto de Lei Nº 4318 de 08 de agosto de 2012. </w:t>
      </w:r>
    </w:p>
    <w:p w:rsidR="00705683" w:rsidRPr="00AE3027" w:rsidRDefault="006509E0" w:rsidP="003007A9">
      <w:pPr>
        <w:spacing w:after="0"/>
        <w:rPr>
          <w:rFonts w:ascii="Times New Roman" w:hAnsi="Times New Roman"/>
          <w:sz w:val="24"/>
          <w:szCs w:val="24"/>
        </w:rPr>
      </w:pPr>
      <w:r w:rsidRPr="00AE3027">
        <w:rPr>
          <w:rFonts w:ascii="Times New Roman" w:hAnsi="Times New Roman"/>
          <w:sz w:val="24"/>
          <w:szCs w:val="24"/>
        </w:rPr>
        <w:t xml:space="preserve">DINIZ, Maria Helena. </w:t>
      </w:r>
      <w:r w:rsidRPr="00AE3027">
        <w:rPr>
          <w:rFonts w:ascii="Times New Roman" w:hAnsi="Times New Roman"/>
          <w:b/>
          <w:sz w:val="24"/>
          <w:szCs w:val="24"/>
        </w:rPr>
        <w:t>Lições de direito empresarial</w:t>
      </w:r>
      <w:r w:rsidRPr="00AE3027">
        <w:rPr>
          <w:rFonts w:ascii="Times New Roman" w:hAnsi="Times New Roman"/>
          <w:sz w:val="24"/>
          <w:szCs w:val="24"/>
        </w:rPr>
        <w:t xml:space="preserve">. 3.  </w:t>
      </w:r>
      <w:proofErr w:type="gramStart"/>
      <w:r w:rsidRPr="00AE3027">
        <w:rPr>
          <w:rFonts w:ascii="Times New Roman" w:hAnsi="Times New Roman"/>
          <w:sz w:val="24"/>
          <w:szCs w:val="24"/>
        </w:rPr>
        <w:t>ed.</w:t>
      </w:r>
      <w:proofErr w:type="gramEnd"/>
      <w:r w:rsidRPr="00AE3027">
        <w:rPr>
          <w:rFonts w:ascii="Times New Roman" w:hAnsi="Times New Roman"/>
          <w:sz w:val="24"/>
          <w:szCs w:val="24"/>
        </w:rPr>
        <w:t xml:space="preserve"> São Paulo: Saraiva, 2013. MARTINS, Sergio Pinto. </w:t>
      </w:r>
      <w:r w:rsidRPr="00AE3027">
        <w:rPr>
          <w:rFonts w:ascii="Times New Roman" w:hAnsi="Times New Roman"/>
          <w:b/>
          <w:sz w:val="24"/>
          <w:szCs w:val="24"/>
        </w:rPr>
        <w:t>Manual de direito tributário</w:t>
      </w:r>
      <w:r w:rsidRPr="00AE3027">
        <w:rPr>
          <w:rFonts w:ascii="Times New Roman" w:hAnsi="Times New Roman"/>
          <w:sz w:val="24"/>
          <w:szCs w:val="24"/>
        </w:rPr>
        <w:t xml:space="preserve">. 10. </w:t>
      </w:r>
      <w:proofErr w:type="gramStart"/>
      <w:r w:rsidRPr="00AE3027">
        <w:rPr>
          <w:rFonts w:ascii="Times New Roman" w:hAnsi="Times New Roman"/>
          <w:sz w:val="24"/>
          <w:szCs w:val="24"/>
        </w:rPr>
        <w:t>ed.</w:t>
      </w:r>
      <w:proofErr w:type="gramEnd"/>
      <w:r w:rsidRPr="00AE3027">
        <w:rPr>
          <w:rFonts w:ascii="Times New Roman" w:hAnsi="Times New Roman"/>
          <w:sz w:val="24"/>
          <w:szCs w:val="24"/>
        </w:rPr>
        <w:t xml:space="preserve"> São Paulo: Atlas, 2011.</w:t>
      </w:r>
    </w:p>
    <w:sectPr w:rsidR="00705683" w:rsidRPr="00AE3027" w:rsidSect="00845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81D"/>
    <w:multiLevelType w:val="hybridMultilevel"/>
    <w:tmpl w:val="3E28E3CE"/>
    <w:lvl w:ilvl="0" w:tplc="025279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2E40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4490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A86A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E838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04B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22B0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1033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4654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A7140"/>
    <w:rsid w:val="000205D3"/>
    <w:rsid w:val="000E4F89"/>
    <w:rsid w:val="00120A72"/>
    <w:rsid w:val="00207738"/>
    <w:rsid w:val="0025037E"/>
    <w:rsid w:val="003007A9"/>
    <w:rsid w:val="003F3EC4"/>
    <w:rsid w:val="00402D00"/>
    <w:rsid w:val="004735D0"/>
    <w:rsid w:val="00530AD5"/>
    <w:rsid w:val="00555CC3"/>
    <w:rsid w:val="00592A95"/>
    <w:rsid w:val="005A7140"/>
    <w:rsid w:val="006509E0"/>
    <w:rsid w:val="006564CF"/>
    <w:rsid w:val="00705683"/>
    <w:rsid w:val="0072784E"/>
    <w:rsid w:val="007642AC"/>
    <w:rsid w:val="007A4572"/>
    <w:rsid w:val="007E66A6"/>
    <w:rsid w:val="00845807"/>
    <w:rsid w:val="009600F1"/>
    <w:rsid w:val="009D3584"/>
    <w:rsid w:val="009F4505"/>
    <w:rsid w:val="00AE3027"/>
    <w:rsid w:val="00C22E35"/>
    <w:rsid w:val="00D91538"/>
    <w:rsid w:val="00EF5557"/>
    <w:rsid w:val="00F02B34"/>
    <w:rsid w:val="00F0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A7140"/>
    <w:rPr>
      <w:b/>
      <w:bCs/>
    </w:rPr>
  </w:style>
  <w:style w:type="paragraph" w:customStyle="1" w:styleId="Pargrafoinciodecaptulo">
    <w:name w:val="Parágrafo início de capítulo"/>
    <w:basedOn w:val="Normal"/>
    <w:link w:val="PargrafoinciodecaptuloChar"/>
    <w:autoRedefine/>
    <w:qFormat/>
    <w:rsid w:val="00705683"/>
    <w:pPr>
      <w:spacing w:before="960" w:after="0" w:line="360" w:lineRule="auto"/>
      <w:jc w:val="both"/>
    </w:pPr>
    <w:rPr>
      <w:rFonts w:ascii="Bookman Old Style" w:eastAsia="Times New Roman" w:hAnsi="Bookman Old Style" w:cs="Arial"/>
      <w:sz w:val="24"/>
      <w:szCs w:val="24"/>
    </w:rPr>
  </w:style>
  <w:style w:type="character" w:customStyle="1" w:styleId="PargrafoinciodecaptuloChar">
    <w:name w:val="Parágrafo início de capítulo Char"/>
    <w:basedOn w:val="Fontepargpadro"/>
    <w:link w:val="Pargrafoinciodecaptulo"/>
    <w:rsid w:val="00705683"/>
    <w:rPr>
      <w:rFonts w:ascii="Bookman Old Style" w:eastAsia="Times New Roman" w:hAnsi="Bookman Old Style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3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8281-ADC8-4673-A618-6FD9ADBF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15</cp:revision>
  <cp:lastPrinted>2014-07-26T12:06:00Z</cp:lastPrinted>
  <dcterms:created xsi:type="dcterms:W3CDTF">2014-07-26T07:38:00Z</dcterms:created>
  <dcterms:modified xsi:type="dcterms:W3CDTF">2014-08-01T19:01:00Z</dcterms:modified>
</cp:coreProperties>
</file>