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9F" w:rsidRDefault="005C18A9">
      <w:pPr>
        <w:pStyle w:val="Padro"/>
        <w:ind w:firstLine="0"/>
        <w:jc w:val="center"/>
      </w:pPr>
      <w:r>
        <w:rPr>
          <w:rFonts w:cs="Arial"/>
          <w:b/>
        </w:rPr>
        <w:t>OSTEOPETROSE &amp; FRATURAS MÚLTIPLAS: UM RELATO DE CASO</w:t>
      </w:r>
    </w:p>
    <w:p w:rsidR="00633E9F" w:rsidRDefault="005C18A9">
      <w:pPr>
        <w:pStyle w:val="Padro"/>
        <w:ind w:firstLine="0"/>
        <w:jc w:val="right"/>
      </w:pPr>
      <w:bookmarkStart w:id="0" w:name="__DdeLink__65_413023543"/>
      <w:r>
        <w:rPr>
          <w:rFonts w:cs="Arial"/>
          <w:b/>
        </w:rPr>
        <w:t xml:space="preserve">OLIVEIRA JR, Mauricio Peres </w:t>
      </w:r>
      <w:proofErr w:type="gramStart"/>
      <w:r>
        <w:rPr>
          <w:rFonts w:cs="Arial"/>
          <w:b/>
        </w:rPr>
        <w:t>de</w:t>
      </w:r>
      <w:bookmarkEnd w:id="0"/>
      <w:r>
        <w:rPr>
          <w:rFonts w:cs="Arial"/>
          <w:b/>
        </w:rPr>
        <w:t>;</w:t>
      </w:r>
      <w:proofErr w:type="gramEnd"/>
      <w:r>
        <w:rPr>
          <w:rFonts w:cs="Arial"/>
          <w:b/>
        </w:rPr>
        <w:t xml:space="preserve"> SANTOS, Ana Cristina </w:t>
      </w:r>
      <w:proofErr w:type="spellStart"/>
      <w:r>
        <w:rPr>
          <w:rFonts w:cs="Arial"/>
          <w:b/>
        </w:rPr>
        <w:t>dos;SILVA</w:t>
      </w:r>
      <w:proofErr w:type="spellEnd"/>
      <w:r>
        <w:rPr>
          <w:rFonts w:cs="Arial"/>
          <w:b/>
        </w:rPr>
        <w:t xml:space="preserve">, Marilyn Rita da; DE NARDI, Mateus </w:t>
      </w:r>
      <w:proofErr w:type="spellStart"/>
      <w:r>
        <w:rPr>
          <w:rFonts w:cs="Arial"/>
          <w:b/>
        </w:rPr>
        <w:t>Giacomet;SHEIKHA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Tarek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Mohd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Daod;PORTELA</w:t>
      </w:r>
      <w:proofErr w:type="spellEnd"/>
      <w:r>
        <w:rPr>
          <w:rFonts w:cs="Arial"/>
          <w:b/>
        </w:rPr>
        <w:t>, Marco Aurélio</w:t>
      </w:r>
    </w:p>
    <w:p w:rsidR="00633E9F" w:rsidRDefault="00633E9F">
      <w:pPr>
        <w:pStyle w:val="Padro"/>
        <w:ind w:firstLine="0"/>
        <w:jc w:val="right"/>
      </w:pPr>
    </w:p>
    <w:p w:rsidR="00633E9F" w:rsidRDefault="005C18A9">
      <w:pPr>
        <w:pStyle w:val="Padro"/>
        <w:ind w:firstLine="0"/>
        <w:jc w:val="right"/>
      </w:pPr>
      <w:r>
        <w:rPr>
          <w:rFonts w:cs="Arial"/>
          <w:b/>
        </w:rPr>
        <w:t xml:space="preserve">Orientador: HANCIAU, Flavio </w:t>
      </w:r>
      <w:proofErr w:type="gramStart"/>
      <w:r>
        <w:rPr>
          <w:rFonts w:cs="Arial"/>
          <w:b/>
        </w:rPr>
        <w:t>Amado</w:t>
      </w:r>
      <w:proofErr w:type="gramEnd"/>
    </w:p>
    <w:p w:rsidR="00633E9F" w:rsidRDefault="005C18A9">
      <w:pPr>
        <w:pStyle w:val="Padro"/>
        <w:ind w:firstLine="0"/>
        <w:jc w:val="right"/>
      </w:pPr>
      <w:hyperlink r:id="rId7">
        <w:r>
          <w:rPr>
            <w:rStyle w:val="LinkdaInternet"/>
            <w:rFonts w:cs="Arial"/>
            <w:b/>
            <w:color w:val="00000A"/>
            <w:u w:val="none"/>
          </w:rPr>
          <w:t>mpojr@hotmail.com</w:t>
        </w:r>
      </w:hyperlink>
    </w:p>
    <w:p w:rsidR="00633E9F" w:rsidRDefault="00633E9F">
      <w:pPr>
        <w:pStyle w:val="Padro"/>
        <w:ind w:firstLine="0"/>
        <w:jc w:val="right"/>
      </w:pPr>
    </w:p>
    <w:p w:rsidR="00633E9F" w:rsidRDefault="005C18A9">
      <w:pPr>
        <w:pStyle w:val="Padro"/>
        <w:ind w:firstLine="0"/>
        <w:jc w:val="right"/>
      </w:pPr>
      <w:r>
        <w:rPr>
          <w:rFonts w:cs="Arial"/>
          <w:b/>
        </w:rPr>
        <w:t>Evento: Seminário de Ensino</w:t>
      </w:r>
    </w:p>
    <w:p w:rsidR="00633E9F" w:rsidRDefault="005C18A9">
      <w:pPr>
        <w:pStyle w:val="Padro"/>
        <w:ind w:firstLine="0"/>
        <w:jc w:val="right"/>
      </w:pPr>
      <w:r>
        <w:rPr>
          <w:rFonts w:cs="Arial"/>
          <w:b/>
        </w:rPr>
        <w:t>Área do conhecimento: SAUDE</w:t>
      </w:r>
    </w:p>
    <w:p w:rsidR="00633E9F" w:rsidRDefault="005C18A9">
      <w:pPr>
        <w:pStyle w:val="Padro"/>
        <w:ind w:firstLine="0"/>
      </w:pPr>
      <w:r>
        <w:rPr>
          <w:rFonts w:cs="Arial"/>
          <w:b/>
        </w:rPr>
        <w:t xml:space="preserve">Palavras-chave: </w:t>
      </w:r>
      <w:proofErr w:type="spellStart"/>
      <w:r>
        <w:rPr>
          <w:rFonts w:cs="Arial"/>
        </w:rPr>
        <w:t>Osteopetrose</w:t>
      </w:r>
      <w:proofErr w:type="spellEnd"/>
      <w:r>
        <w:rPr>
          <w:rFonts w:cs="Arial"/>
        </w:rPr>
        <w:t xml:space="preserve">; Fraturas. </w:t>
      </w:r>
    </w:p>
    <w:p w:rsidR="00633E9F" w:rsidRDefault="00633E9F">
      <w:pPr>
        <w:pStyle w:val="Ttulodaseoprimria"/>
      </w:pPr>
    </w:p>
    <w:p w:rsidR="00633E9F" w:rsidRDefault="005C18A9">
      <w:pPr>
        <w:pStyle w:val="Ttulodaseoprimria"/>
      </w:pPr>
      <w:proofErr w:type="gramStart"/>
      <w:r>
        <w:rPr>
          <w:rFonts w:cs="Arial"/>
          <w:b/>
          <w:bCs/>
        </w:rPr>
        <w:t>1</w:t>
      </w:r>
      <w:proofErr w:type="gramEnd"/>
      <w:r>
        <w:rPr>
          <w:rFonts w:cs="Arial"/>
          <w:b/>
          <w:bCs/>
        </w:rPr>
        <w:t xml:space="preserve"> INTRODUÇÃO</w:t>
      </w:r>
    </w:p>
    <w:p w:rsidR="00633E9F" w:rsidRDefault="005C18A9">
      <w:pPr>
        <w:pStyle w:val="Padro"/>
      </w:pPr>
      <w:r>
        <w:rPr>
          <w:rFonts w:cs="Arial"/>
        </w:rPr>
        <w:t>O presente relato de caso refere-se a um paciente em acompanhamento no ambulatório d</w:t>
      </w:r>
      <w:r>
        <w:rPr>
          <w:rFonts w:cs="Arial"/>
        </w:rPr>
        <w:t xml:space="preserve">e Ortopedia e Traumatologia-FURG, objetivando a abordagem dos aspectos inerentes ao processo terapêutico envolvido na assistência aos pacientes portadores de </w:t>
      </w:r>
      <w:proofErr w:type="spellStart"/>
      <w:r>
        <w:rPr>
          <w:rFonts w:cs="Arial"/>
        </w:rPr>
        <w:t>Osteopetrose</w:t>
      </w:r>
      <w:proofErr w:type="spellEnd"/>
      <w:r>
        <w:rPr>
          <w:rFonts w:cs="Arial"/>
        </w:rPr>
        <w:t>, enfermidade rara conhecida como "doença esquelética marmórea" ou “ossos de pedra”, c</w:t>
      </w:r>
      <w:r>
        <w:rPr>
          <w:rFonts w:cs="Arial"/>
        </w:rPr>
        <w:t xml:space="preserve">orrespondendo a um grupo restrito de doenças hereditárias caracterizadas por densidade óssea aumentada aos exames de imagem. O quadro clínico sofre variações de acordo com a apresentação, idade e características genéticas, podendo incorrer em complicações </w:t>
      </w:r>
      <w:r w:rsidR="00D63C52">
        <w:rPr>
          <w:rFonts w:cs="Arial"/>
        </w:rPr>
        <w:t>fatais como a falência medular.</w:t>
      </w:r>
      <w:r>
        <w:rPr>
          <w:rFonts w:cs="Arial"/>
        </w:rPr>
        <w:t xml:space="preserve"> A doença esquelética marmórea clássica caracteriza-se por fraturas, baixa estatura, neuropatias compressivas, hipocalcemia, convulsões tetânicas, e </w:t>
      </w:r>
      <w:proofErr w:type="spellStart"/>
      <w:r>
        <w:rPr>
          <w:rFonts w:cs="Arial"/>
        </w:rPr>
        <w:t>pancitopenia</w:t>
      </w:r>
      <w:proofErr w:type="spellEnd"/>
      <w:r>
        <w:rPr>
          <w:rFonts w:cs="Arial"/>
        </w:rPr>
        <w:t xml:space="preserve"> potencialmente letal. Pode ocorrer ainda </w:t>
      </w:r>
      <w:proofErr w:type="spellStart"/>
      <w:r>
        <w:rPr>
          <w:rFonts w:cs="Arial"/>
        </w:rPr>
        <w:t>neurodegeneração</w:t>
      </w:r>
      <w:proofErr w:type="spellEnd"/>
      <w:r>
        <w:rPr>
          <w:rFonts w:cs="Arial"/>
        </w:rPr>
        <w:t xml:space="preserve"> prim</w:t>
      </w:r>
      <w:r>
        <w:rPr>
          <w:rFonts w:cs="Arial"/>
        </w:rPr>
        <w:t xml:space="preserve">ária, deficiência intelectual, envolvimento da pele e do sistema imunitário, manifestando-se, nos casos de </w:t>
      </w:r>
      <w:proofErr w:type="spellStart"/>
      <w:r>
        <w:rPr>
          <w:rFonts w:cs="Arial"/>
        </w:rPr>
        <w:t>osteopetrose</w:t>
      </w:r>
      <w:proofErr w:type="spellEnd"/>
      <w:r>
        <w:rPr>
          <w:rFonts w:cs="Arial"/>
        </w:rPr>
        <w:t xml:space="preserve"> autossômica dominante, com alterações esqueléticas primárias, fraturas e </w:t>
      </w:r>
      <w:proofErr w:type="gramStart"/>
      <w:r>
        <w:rPr>
          <w:rFonts w:cs="Arial"/>
        </w:rPr>
        <w:t>osteomielite.</w:t>
      </w:r>
      <w:proofErr w:type="gramEnd"/>
      <w:r>
        <w:rPr>
          <w:rFonts w:cs="Arial"/>
        </w:rPr>
        <w:t xml:space="preserve">¹                                                 </w:t>
      </w:r>
      <w:r>
        <w:rPr>
          <w:rFonts w:cs="Arial"/>
        </w:rPr>
        <w:t xml:space="preserve">                     </w:t>
      </w:r>
      <w:r>
        <w:rPr>
          <w:rFonts w:cs="Arial"/>
        </w:rPr>
        <w:br/>
      </w:r>
    </w:p>
    <w:p w:rsidR="00633E9F" w:rsidRDefault="005C18A9">
      <w:pPr>
        <w:pStyle w:val="Padro"/>
        <w:ind w:firstLine="0"/>
        <w:jc w:val="left"/>
      </w:pPr>
      <w:proofErr w:type="gramStart"/>
      <w:r>
        <w:rPr>
          <w:rFonts w:cs="Arial"/>
          <w:b/>
        </w:rPr>
        <w:t>2</w:t>
      </w:r>
      <w:proofErr w:type="gramEnd"/>
      <w:r>
        <w:rPr>
          <w:rFonts w:cs="Arial"/>
          <w:b/>
        </w:rPr>
        <w:t xml:space="preserve"> REFERENCIAL TEÓRICO</w:t>
      </w:r>
    </w:p>
    <w:p w:rsidR="00633E9F" w:rsidRDefault="005C18A9">
      <w:pPr>
        <w:pStyle w:val="Padro"/>
        <w:ind w:firstLine="0"/>
      </w:pPr>
      <w:r>
        <w:rPr>
          <w:rFonts w:cs="Arial"/>
          <w:color w:val="000000"/>
        </w:rPr>
        <w:t xml:space="preserve">        A patologia </w:t>
      </w:r>
      <w:proofErr w:type="spellStart"/>
      <w:r>
        <w:rPr>
          <w:rFonts w:cs="Arial"/>
          <w:color w:val="000000"/>
        </w:rPr>
        <w:t>Osteopetrose</w:t>
      </w:r>
      <w:proofErr w:type="spellEnd"/>
      <w:r>
        <w:rPr>
          <w:rFonts w:cs="Arial"/>
          <w:color w:val="000000"/>
        </w:rPr>
        <w:t xml:space="preserve"> caracteriza-se por esclerose óssea e resulta de um desequilíbrio entre formação e reabsorção ósseas. Sendo sua etiologia desconhecida, trata-se de uma síndrome hereditária com </w:t>
      </w:r>
      <w:proofErr w:type="gramStart"/>
      <w:r>
        <w:rPr>
          <w:rFonts w:cs="Arial"/>
          <w:color w:val="000000"/>
        </w:rPr>
        <w:t>3</w:t>
      </w:r>
      <w:proofErr w:type="gramEnd"/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formas clínicas: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1) forma autossômica recessiva maligna ou inf</w:t>
      </w:r>
      <w:r w:rsidR="00D63C52">
        <w:rPr>
          <w:rFonts w:cs="Arial"/>
          <w:color w:val="000000"/>
        </w:rPr>
        <w:t>antil, cuja manifestação ocorre</w:t>
      </w:r>
      <w:r>
        <w:rPr>
          <w:rFonts w:cs="Arial"/>
          <w:color w:val="000000"/>
        </w:rPr>
        <w:t xml:space="preserve"> no primeiro ano de vida por fraturas patológicas, infecções de repetição, anemia severa e sangramentos decorrentes de </w:t>
      </w:r>
      <w:proofErr w:type="spellStart"/>
      <w:r>
        <w:rPr>
          <w:rFonts w:cs="Arial"/>
          <w:color w:val="000000"/>
        </w:rPr>
        <w:t>pancitopenia</w:t>
      </w:r>
      <w:proofErr w:type="spellEnd"/>
      <w:r>
        <w:rPr>
          <w:rFonts w:cs="Arial"/>
          <w:color w:val="000000"/>
        </w:rPr>
        <w:t xml:space="preserve">, com prognóstico obscuro </w:t>
      </w:r>
      <w:r>
        <w:rPr>
          <w:rFonts w:cs="Arial"/>
          <w:color w:val="000000"/>
        </w:rPr>
        <w:lastRenderedPageBreak/>
        <w:t>e óbi</w:t>
      </w:r>
      <w:r>
        <w:rPr>
          <w:rFonts w:cs="Arial"/>
          <w:color w:val="000000"/>
        </w:rPr>
        <w:t xml:space="preserve">to dentro da primeira década de vida; 2) forma autossômica recessiva intermediária, apresentando fraturas recorrentes, </w:t>
      </w:r>
      <w:proofErr w:type="spellStart"/>
      <w:r>
        <w:rPr>
          <w:rFonts w:cs="Arial"/>
          <w:color w:val="000000"/>
        </w:rPr>
        <w:t>osteomielite</w:t>
      </w:r>
      <w:proofErr w:type="spellEnd"/>
      <w:r>
        <w:rPr>
          <w:rFonts w:cs="Arial"/>
          <w:color w:val="000000"/>
        </w:rPr>
        <w:t xml:space="preserve"> mandibular com alterações dentárias, anemia leve a moderada e </w:t>
      </w:r>
      <w:proofErr w:type="spellStart"/>
      <w:r>
        <w:rPr>
          <w:rFonts w:cs="Arial"/>
          <w:color w:val="000000"/>
        </w:rPr>
        <w:t>hepatoesplenomegalia</w:t>
      </w:r>
      <w:proofErr w:type="spellEnd"/>
      <w:r>
        <w:rPr>
          <w:rFonts w:cs="Arial"/>
          <w:color w:val="000000"/>
        </w:rPr>
        <w:t xml:space="preserve"> leve ou ausente; 3) forma autossômica dom</w:t>
      </w:r>
      <w:r>
        <w:rPr>
          <w:rFonts w:cs="Arial"/>
          <w:color w:val="000000"/>
        </w:rPr>
        <w:t>inante ou adulta, sendo a forma benigna, onde a maioria dos pacientes diagnosticados são assintomáticos.²</w:t>
      </w:r>
    </w:p>
    <w:p w:rsidR="00633E9F" w:rsidRDefault="005C18A9">
      <w:pPr>
        <w:pStyle w:val="Padro"/>
        <w:ind w:firstLine="0"/>
      </w:pPr>
      <w:r>
        <w:rPr>
          <w:rFonts w:cs="Arial"/>
          <w:color w:val="000000"/>
        </w:rPr>
        <w:t xml:space="preserve">            O achado mais precoce é radiológico, sendo o aumento da densidade na região da diáfise dos ossos de crescimento, além de presença de </w:t>
      </w:r>
      <w:proofErr w:type="spellStart"/>
      <w:r>
        <w:rPr>
          <w:rFonts w:cs="Arial"/>
          <w:color w:val="000000"/>
        </w:rPr>
        <w:t>osteo</w:t>
      </w:r>
      <w:r>
        <w:rPr>
          <w:rFonts w:cs="Arial"/>
          <w:color w:val="000000"/>
        </w:rPr>
        <w:t>sclerose</w:t>
      </w:r>
      <w:proofErr w:type="spellEnd"/>
      <w:r>
        <w:rPr>
          <w:rFonts w:cs="Arial"/>
          <w:color w:val="000000"/>
        </w:rPr>
        <w:t xml:space="preserve"> difusa e generalizada.  A densitometria confirma a </w:t>
      </w:r>
      <w:proofErr w:type="spellStart"/>
      <w:r>
        <w:rPr>
          <w:rFonts w:cs="Arial"/>
          <w:color w:val="000000"/>
        </w:rPr>
        <w:t>hiperdensidade</w:t>
      </w:r>
      <w:proofErr w:type="spellEnd"/>
      <w:r>
        <w:rPr>
          <w:rFonts w:cs="Arial"/>
          <w:color w:val="000000"/>
        </w:rPr>
        <w:t xml:space="preserve"> e torna-se útil no seguimento para monitorar os resultados do tratamento, que pode ser realizado mediante </w:t>
      </w:r>
      <w:proofErr w:type="spellStart"/>
      <w:r>
        <w:rPr>
          <w:rFonts w:cs="Arial"/>
          <w:color w:val="000000"/>
        </w:rPr>
        <w:t>corticoterapia</w:t>
      </w:r>
      <w:proofErr w:type="spellEnd"/>
      <w:r>
        <w:rPr>
          <w:rFonts w:cs="Arial"/>
          <w:color w:val="000000"/>
        </w:rPr>
        <w:t xml:space="preserve"> em altas doses, com a finalidade de aumentar a absorção ósse</w:t>
      </w:r>
      <w:r w:rsidR="00D63C52">
        <w:rPr>
          <w:rFonts w:cs="Arial"/>
          <w:color w:val="000000"/>
        </w:rPr>
        <w:t>a, com resultados du</w:t>
      </w:r>
      <w:r>
        <w:rPr>
          <w:rFonts w:cs="Arial"/>
          <w:color w:val="000000"/>
        </w:rPr>
        <w:t xml:space="preserve">vidosos, ou, mediante transplante de medula óssea, visando </w:t>
      </w:r>
      <w:r w:rsidR="00D63C52">
        <w:rPr>
          <w:rFonts w:cs="Arial"/>
          <w:color w:val="000000"/>
        </w:rPr>
        <w:t>a corrigir</w:t>
      </w:r>
      <w:r>
        <w:rPr>
          <w:rFonts w:cs="Arial"/>
          <w:color w:val="000000"/>
        </w:rPr>
        <w:t xml:space="preserve"> anormalidades ósseas e imunológicas, estando reservado exclusivamente para as formas recessivas malignas e desde que realizado precocemente. </w:t>
      </w:r>
      <w:proofErr w:type="gramStart"/>
      <w:r>
        <w:rPr>
          <w:rFonts w:cs="Arial"/>
          <w:color w:val="000000"/>
        </w:rPr>
        <w:t>²</w:t>
      </w:r>
      <w:proofErr w:type="gramEnd"/>
    </w:p>
    <w:p w:rsidR="00633E9F" w:rsidRDefault="00633E9F">
      <w:pPr>
        <w:pStyle w:val="Padro"/>
        <w:ind w:firstLine="0"/>
      </w:pPr>
    </w:p>
    <w:p w:rsidR="00633E9F" w:rsidRDefault="005C18A9">
      <w:pPr>
        <w:pStyle w:val="Padro"/>
        <w:ind w:firstLine="0"/>
      </w:pPr>
      <w:r>
        <w:rPr>
          <w:rFonts w:cs="Arial"/>
        </w:rPr>
        <w:t xml:space="preserve"> </w:t>
      </w:r>
      <w:proofErr w:type="gramStart"/>
      <w:r>
        <w:rPr>
          <w:rFonts w:cs="Arial"/>
          <w:b/>
        </w:rPr>
        <w:t>3</w:t>
      </w:r>
      <w:proofErr w:type="gramEnd"/>
      <w:r>
        <w:rPr>
          <w:rFonts w:cs="Arial"/>
          <w:b/>
        </w:rPr>
        <w:t xml:space="preserve"> PROCEDIMENTO METO</w:t>
      </w:r>
      <w:r>
        <w:rPr>
          <w:rFonts w:cs="Arial"/>
          <w:b/>
        </w:rPr>
        <w:t>DOLÓGICO</w:t>
      </w:r>
    </w:p>
    <w:p w:rsidR="00633E9F" w:rsidRDefault="005C18A9">
      <w:pPr>
        <w:pStyle w:val="Ttulodaseoprimria"/>
      </w:pPr>
      <w:r>
        <w:rPr>
          <w:rFonts w:cs="Arial"/>
        </w:rPr>
        <w:tab/>
        <w:t>Fora realizada a análise retrospectiva em prontuário médico constando eventos de assistência ambulatorial, de internação hospitalar e cirúrgica.</w:t>
      </w:r>
    </w:p>
    <w:p w:rsidR="00633E9F" w:rsidRDefault="00633E9F">
      <w:pPr>
        <w:pStyle w:val="Ttulodaseoprimria"/>
      </w:pPr>
    </w:p>
    <w:p w:rsidR="00633E9F" w:rsidRDefault="005C18A9">
      <w:pPr>
        <w:pStyle w:val="Ttulodaseoprimria"/>
      </w:pPr>
      <w:r>
        <w:rPr>
          <w:rFonts w:eastAsia="Arial" w:cs="Arial"/>
          <w:b/>
          <w:bCs/>
        </w:rPr>
        <w:t xml:space="preserve"> </w:t>
      </w:r>
      <w:r>
        <w:rPr>
          <w:rFonts w:cs="Arial"/>
          <w:b/>
          <w:bCs/>
        </w:rPr>
        <w:t xml:space="preserve">RESULTADOS e DISCUSSÃO </w:t>
      </w:r>
    </w:p>
    <w:p w:rsidR="00633E9F" w:rsidRDefault="005C18A9">
      <w:pPr>
        <w:pStyle w:val="Leyendadefiguraotabla"/>
        <w:spacing w:after="0"/>
        <w:ind w:firstLine="708"/>
      </w:pPr>
      <w:r>
        <w:rPr>
          <w:rFonts w:cs="Arial"/>
        </w:rPr>
        <w:t>O presente relato de caso refere-se a um paciente de 47 anos em acompanhame</w:t>
      </w:r>
      <w:r>
        <w:rPr>
          <w:rFonts w:cs="Arial"/>
        </w:rPr>
        <w:t>nto no Serviço de Ortopedia e Traumatologia-</w:t>
      </w:r>
      <w:proofErr w:type="spellStart"/>
      <w:r>
        <w:rPr>
          <w:rFonts w:cs="Arial"/>
        </w:rPr>
        <w:t>Furg</w:t>
      </w:r>
      <w:proofErr w:type="spellEnd"/>
      <w:r>
        <w:rPr>
          <w:rFonts w:cs="Arial"/>
        </w:rPr>
        <w:t>. No ano 2000, aos 34 anos, paciente apresentara diagnóstico de Osteoporose</w:t>
      </w:r>
      <w:r w:rsidR="00D63C52">
        <w:rPr>
          <w:rFonts w:cs="Arial"/>
        </w:rPr>
        <w:t xml:space="preserve"> </w:t>
      </w:r>
      <w:r>
        <w:rPr>
          <w:rFonts w:cs="Arial"/>
        </w:rPr>
        <w:t>+ Múltiplas Fraturas, realizando acompanhamentos da evolução de consolidação de frat</w:t>
      </w:r>
      <w:r w:rsidR="00D63C52">
        <w:rPr>
          <w:rFonts w:cs="Arial"/>
        </w:rPr>
        <w:t>ura de fêmur e evolução pós-cirú</w:t>
      </w:r>
      <w:r>
        <w:rPr>
          <w:rFonts w:cs="Arial"/>
        </w:rPr>
        <w:t>rgica (implante d</w:t>
      </w:r>
      <w:r>
        <w:rPr>
          <w:rFonts w:cs="Arial"/>
        </w:rPr>
        <w:t xml:space="preserve">e </w:t>
      </w:r>
      <w:r w:rsidR="00D63C52">
        <w:rPr>
          <w:rFonts w:cs="Arial"/>
        </w:rPr>
        <w:t>prótese). Aos 38 anos, foi feito o</w:t>
      </w:r>
      <w:r>
        <w:rPr>
          <w:rFonts w:cs="Arial"/>
        </w:rPr>
        <w:t xml:space="preserve"> diagnóstico de </w:t>
      </w:r>
      <w:proofErr w:type="spellStart"/>
      <w:r>
        <w:rPr>
          <w:rFonts w:cs="Arial"/>
        </w:rPr>
        <w:t>Osteopetrose</w:t>
      </w:r>
      <w:proofErr w:type="spellEnd"/>
      <w:r>
        <w:rPr>
          <w:rFonts w:cs="Arial"/>
        </w:rPr>
        <w:t xml:space="preserve"> e com históric</w:t>
      </w:r>
      <w:r w:rsidR="00D63C52">
        <w:rPr>
          <w:rFonts w:cs="Arial"/>
        </w:rPr>
        <w:t>o de várias fraturas</w:t>
      </w:r>
      <w:r>
        <w:rPr>
          <w:rFonts w:cs="Arial"/>
        </w:rPr>
        <w:t xml:space="preserve"> (fêmur direito e esquerdo, úmero direito e esquerdo), com correção cirúrgica. Em 2005, foi diagnosticado </w:t>
      </w:r>
      <w:proofErr w:type="spellStart"/>
      <w:r>
        <w:rPr>
          <w:rFonts w:cs="Arial"/>
        </w:rPr>
        <w:t>Espondilolistese</w:t>
      </w:r>
      <w:proofErr w:type="spellEnd"/>
      <w:r>
        <w:rPr>
          <w:rFonts w:cs="Arial"/>
        </w:rPr>
        <w:t xml:space="preserve"> Grau I L5-S1, mantendo a</w:t>
      </w:r>
      <w:r>
        <w:rPr>
          <w:rFonts w:cs="Arial"/>
        </w:rPr>
        <w:t xml:space="preserve">companhamento irregular. Em 2009, apresentou fraturas de Úmero Direito e Fêmur Esquerdo, consolidados. Em janeiro 2013, na ocasião aos com 46 anos, comparece apresentando trauma em Úmero Esquerdo e Arcos Costais e suspeita de fraturas de colo </w:t>
      </w:r>
      <w:proofErr w:type="spellStart"/>
      <w:r>
        <w:rPr>
          <w:rFonts w:cs="Arial"/>
        </w:rPr>
        <w:t>femural</w:t>
      </w:r>
      <w:proofErr w:type="spellEnd"/>
      <w:r>
        <w:rPr>
          <w:rFonts w:cs="Arial"/>
        </w:rPr>
        <w:t xml:space="preserve"> direi</w:t>
      </w:r>
      <w:r>
        <w:rPr>
          <w:rFonts w:cs="Arial"/>
        </w:rPr>
        <w:t xml:space="preserve">to. Ao exame de </w:t>
      </w:r>
      <w:r w:rsidR="00D63C52">
        <w:rPr>
          <w:rFonts w:cs="Arial"/>
        </w:rPr>
        <w:t>imagem: fratura de quadril, em asa ilíaca e</w:t>
      </w:r>
      <w:r>
        <w:rPr>
          <w:rFonts w:cs="Arial"/>
        </w:rPr>
        <w:t xml:space="preserve">squerda em consolidação. Ainda, refere que a placa começou a drenar secreção purulenta e iniciou-se um quadro febril. Foi </w:t>
      </w:r>
      <w:proofErr w:type="gramStart"/>
      <w:r>
        <w:rPr>
          <w:rFonts w:cs="Arial"/>
        </w:rPr>
        <w:t xml:space="preserve">solicitado radiografia de bacia AP e </w:t>
      </w:r>
      <w:proofErr w:type="spellStart"/>
      <w:r>
        <w:rPr>
          <w:rFonts w:cs="Arial"/>
        </w:rPr>
        <w:t>coxo-femoral</w:t>
      </w:r>
      <w:proofErr w:type="spellEnd"/>
      <w:r>
        <w:rPr>
          <w:rFonts w:cs="Arial"/>
        </w:rPr>
        <w:t xml:space="preserve"> direita</w:t>
      </w:r>
      <w:proofErr w:type="gramEnd"/>
      <w:r>
        <w:rPr>
          <w:rFonts w:cs="Arial"/>
        </w:rPr>
        <w:t xml:space="preserve"> AP e P</w:t>
      </w:r>
      <w:r w:rsidR="00D63C52">
        <w:rPr>
          <w:rFonts w:cs="Arial"/>
        </w:rPr>
        <w:t xml:space="preserve"> e i</w:t>
      </w:r>
      <w:r>
        <w:rPr>
          <w:rFonts w:cs="Arial"/>
        </w:rPr>
        <w:t>nicia</w:t>
      </w:r>
      <w:r w:rsidR="00D63C52">
        <w:rPr>
          <w:rFonts w:cs="Arial"/>
        </w:rPr>
        <w:t>do</w:t>
      </w:r>
      <w:r>
        <w:rPr>
          <w:rFonts w:cs="Arial"/>
        </w:rPr>
        <w:t xml:space="preserve"> tr</w:t>
      </w:r>
      <w:r>
        <w:rPr>
          <w:rFonts w:cs="Arial"/>
        </w:rPr>
        <w:t xml:space="preserve">atamento. Em 06/2013, em retorno, paciente </w:t>
      </w:r>
      <w:proofErr w:type="spellStart"/>
      <w:r>
        <w:rPr>
          <w:rFonts w:cs="Arial"/>
        </w:rPr>
        <w:t>plaquetopênico</w:t>
      </w:r>
      <w:proofErr w:type="spellEnd"/>
      <w:r>
        <w:rPr>
          <w:rFonts w:cs="Arial"/>
        </w:rPr>
        <w:t>, aprese</w:t>
      </w:r>
      <w:r w:rsidR="00D63C52">
        <w:rPr>
          <w:rFonts w:cs="Arial"/>
        </w:rPr>
        <w:t xml:space="preserve">ntou </w:t>
      </w:r>
      <w:proofErr w:type="spellStart"/>
      <w:r w:rsidR="00D63C52">
        <w:rPr>
          <w:rFonts w:cs="Arial"/>
        </w:rPr>
        <w:t>osteomielite</w:t>
      </w:r>
      <w:proofErr w:type="spellEnd"/>
      <w:r w:rsidR="00D63C52">
        <w:rPr>
          <w:rFonts w:cs="Arial"/>
        </w:rPr>
        <w:t xml:space="preserve"> de </w:t>
      </w:r>
      <w:proofErr w:type="spellStart"/>
      <w:r w:rsidR="00D63C52">
        <w:rPr>
          <w:rFonts w:cs="Arial"/>
        </w:rPr>
        <w:t>mandibula</w:t>
      </w:r>
      <w:proofErr w:type="spellEnd"/>
      <w:r w:rsidR="00D63C52">
        <w:rPr>
          <w:rFonts w:cs="Arial"/>
        </w:rPr>
        <w:t xml:space="preserve"> direita e e</w:t>
      </w:r>
      <w:r>
        <w:rPr>
          <w:rFonts w:cs="Arial"/>
        </w:rPr>
        <w:t xml:space="preserve">squerda não consolidada, apresentando ainda </w:t>
      </w:r>
      <w:proofErr w:type="spellStart"/>
      <w:r>
        <w:rPr>
          <w:rFonts w:cs="Arial"/>
        </w:rPr>
        <w:t>osteomielite</w:t>
      </w:r>
      <w:proofErr w:type="spellEnd"/>
      <w:r>
        <w:rPr>
          <w:rFonts w:cs="Arial"/>
        </w:rPr>
        <w:t xml:space="preserve"> em </w:t>
      </w:r>
      <w:proofErr w:type="spellStart"/>
      <w:r>
        <w:rPr>
          <w:rFonts w:cs="Arial"/>
        </w:rPr>
        <w:t>fistulização</w:t>
      </w:r>
      <w:proofErr w:type="spellEnd"/>
      <w:r>
        <w:rPr>
          <w:rFonts w:cs="Arial"/>
        </w:rPr>
        <w:t xml:space="preserve"> c</w:t>
      </w:r>
      <w:r w:rsidR="00D63C52">
        <w:rPr>
          <w:rFonts w:cs="Arial"/>
        </w:rPr>
        <w:t>om exsudato purulento em fêmur d</w:t>
      </w:r>
      <w:r>
        <w:rPr>
          <w:rFonts w:cs="Arial"/>
        </w:rPr>
        <w:t xml:space="preserve">ireito, </w:t>
      </w:r>
      <w:r>
        <w:rPr>
          <w:rFonts w:cs="Arial"/>
        </w:rPr>
        <w:lastRenderedPageBreak/>
        <w:t>necessitando de procedimento cirúrg</w:t>
      </w:r>
      <w:r>
        <w:rPr>
          <w:rFonts w:cs="Arial"/>
        </w:rPr>
        <w:t xml:space="preserve">ico para retirada de material de síntese infectada (há cerca de </w:t>
      </w:r>
      <w:proofErr w:type="gramStart"/>
      <w:r>
        <w:rPr>
          <w:rFonts w:cs="Arial"/>
        </w:rPr>
        <w:t>9</w:t>
      </w:r>
      <w:proofErr w:type="gramEnd"/>
      <w:r>
        <w:rPr>
          <w:rFonts w:cs="Arial"/>
        </w:rPr>
        <w:t xml:space="preserve"> anos realizou colocação de prótese em fêmur direito po</w:t>
      </w:r>
      <w:r w:rsidR="00D63C52">
        <w:rPr>
          <w:rFonts w:cs="Arial"/>
        </w:rPr>
        <w:t xml:space="preserve">r fratura). Há </w:t>
      </w:r>
      <w:proofErr w:type="gramStart"/>
      <w:r w:rsidR="00D63C52">
        <w:rPr>
          <w:rFonts w:cs="Arial"/>
        </w:rPr>
        <w:t>1</w:t>
      </w:r>
      <w:proofErr w:type="gramEnd"/>
      <w:r w:rsidR="00D63C52">
        <w:rPr>
          <w:rFonts w:cs="Arial"/>
        </w:rPr>
        <w:t xml:space="preserve"> ano iniciou</w:t>
      </w:r>
      <w:r>
        <w:rPr>
          <w:rFonts w:cs="Arial"/>
        </w:rPr>
        <w:t xml:space="preserve"> quadro de dor e limitação do movimento do membro afetado. Ao exame físico na admissão não apresentou al</w:t>
      </w:r>
      <w:r>
        <w:rPr>
          <w:rFonts w:cs="Arial"/>
        </w:rPr>
        <w:t>terações. Realizou procedimento cirúrgico em 30/09/2013</w:t>
      </w:r>
      <w:r w:rsidR="00D63C52">
        <w:rPr>
          <w:rFonts w:cs="Arial"/>
        </w:rPr>
        <w:t>,</w:t>
      </w:r>
      <w:r>
        <w:rPr>
          <w:rFonts w:cs="Arial"/>
        </w:rPr>
        <w:t xml:space="preserve"> sendo retirado material de síntese em fêmur prox</w:t>
      </w:r>
      <w:r w:rsidR="00D63C52">
        <w:rPr>
          <w:rFonts w:cs="Arial"/>
        </w:rPr>
        <w:t xml:space="preserve">imal direito. Apresentou </w:t>
      </w:r>
      <w:proofErr w:type="gramStart"/>
      <w:r w:rsidR="00D63C52">
        <w:rPr>
          <w:rFonts w:cs="Arial"/>
        </w:rPr>
        <w:t>favorável evolução pós-operatório, em acompanhamento ambulatorial no momento</w:t>
      </w:r>
      <w:proofErr w:type="gramEnd"/>
      <w:r w:rsidR="00D63C52">
        <w:rPr>
          <w:rFonts w:cs="Arial"/>
        </w:rPr>
        <w:t>.</w:t>
      </w:r>
    </w:p>
    <w:p w:rsidR="00633E9F" w:rsidRDefault="00633E9F">
      <w:pPr>
        <w:pStyle w:val="Ttulodaseoprimria"/>
      </w:pPr>
    </w:p>
    <w:p w:rsidR="00633E9F" w:rsidRDefault="005C18A9">
      <w:pPr>
        <w:pStyle w:val="Ttulodaseoprimria"/>
      </w:pPr>
      <w:proofErr w:type="gramStart"/>
      <w:r>
        <w:rPr>
          <w:rFonts w:cs="Arial"/>
          <w:b/>
          <w:bCs/>
        </w:rPr>
        <w:t>5</w:t>
      </w:r>
      <w:proofErr w:type="gramEnd"/>
      <w:r>
        <w:rPr>
          <w:rFonts w:cs="Arial"/>
          <w:b/>
          <w:bCs/>
        </w:rPr>
        <w:t xml:space="preserve"> CONSIDERAÇÕES FINAIS</w:t>
      </w:r>
    </w:p>
    <w:p w:rsidR="00633E9F" w:rsidRDefault="00D63C52">
      <w:pPr>
        <w:pStyle w:val="Padro"/>
      </w:pPr>
      <w:r>
        <w:rPr>
          <w:rFonts w:cs="Arial"/>
        </w:rPr>
        <w:t>A</w:t>
      </w:r>
      <w:r w:rsidR="005C18A9">
        <w:rPr>
          <w:rFonts w:cs="Arial"/>
        </w:rPr>
        <w:t xml:space="preserve"> patologia rara </w:t>
      </w:r>
      <w:proofErr w:type="spellStart"/>
      <w:r w:rsidR="005C18A9">
        <w:rPr>
          <w:rFonts w:cs="Arial"/>
        </w:rPr>
        <w:t>osteopetrose</w:t>
      </w:r>
      <w:proofErr w:type="spellEnd"/>
      <w:r w:rsidR="005C18A9">
        <w:rPr>
          <w:rFonts w:cs="Arial"/>
        </w:rPr>
        <w:t xml:space="preserve"> necessit</w:t>
      </w:r>
      <w:r>
        <w:rPr>
          <w:rFonts w:cs="Arial"/>
        </w:rPr>
        <w:t>a de maiores pesquisas</w:t>
      </w:r>
      <w:r w:rsidR="005C18A9">
        <w:rPr>
          <w:rFonts w:cs="Arial"/>
        </w:rPr>
        <w:t xml:space="preserve"> visa</w:t>
      </w:r>
      <w:r>
        <w:rPr>
          <w:rFonts w:cs="Arial"/>
        </w:rPr>
        <w:t xml:space="preserve">ndo terapêuticas mais efetivas </w:t>
      </w:r>
      <w:r w:rsidR="005C18A9">
        <w:rPr>
          <w:rFonts w:cs="Arial"/>
        </w:rPr>
        <w:t>e orientações acerca da prevenção de agravos decor</w:t>
      </w:r>
      <w:r w:rsidR="005C18A9">
        <w:rPr>
          <w:rFonts w:cs="Arial"/>
        </w:rPr>
        <w:t xml:space="preserve">rentes e riscos inerentes às fraturas múltiplas que comprometem a qualidade de vida e saúde dos pacientes. </w:t>
      </w:r>
    </w:p>
    <w:p w:rsidR="00633E9F" w:rsidRDefault="00633E9F">
      <w:pPr>
        <w:pStyle w:val="Ttulodaseoprimria"/>
        <w:jc w:val="left"/>
      </w:pPr>
    </w:p>
    <w:p w:rsidR="00633E9F" w:rsidRDefault="005C18A9">
      <w:pPr>
        <w:pStyle w:val="Ttulodaseoprimria"/>
        <w:jc w:val="left"/>
      </w:pPr>
      <w:hyperlink r:id="rId8">
        <w:r>
          <w:rPr>
            <w:rStyle w:val="LinkdaInternet"/>
            <w:rFonts w:cs="Arial"/>
            <w:b/>
            <w:bCs/>
          </w:rPr>
          <w:t>REFERÊNCIAS</w:t>
        </w:r>
      </w:hyperlink>
    </w:p>
    <w:p w:rsidR="00633E9F" w:rsidRDefault="005C18A9">
      <w:pPr>
        <w:pStyle w:val="Ttulodaseoprimria"/>
        <w:ind w:firstLine="0"/>
        <w:jc w:val="left"/>
      </w:pPr>
      <w:proofErr w:type="gramStart"/>
      <w:r>
        <w:rPr>
          <w:rFonts w:eastAsia="Times New Roman" w:cs="Arial"/>
          <w:color w:val="000000"/>
          <w:sz w:val="22"/>
          <w:szCs w:val="22"/>
          <w:lang w:eastAsia="pt-BR"/>
        </w:rPr>
        <w:t>1.</w:t>
      </w:r>
      <w:proofErr w:type="gramEnd"/>
      <w:r>
        <w:rPr>
          <w:rFonts w:eastAsia="Times New Roman" w:cs="Arial"/>
          <w:color w:val="000000"/>
          <w:sz w:val="22"/>
          <w:szCs w:val="22"/>
          <w:lang w:eastAsia="pt-BR"/>
        </w:rPr>
        <w:t>ZORNITZA, S.; RAVI, S</w:t>
      </w:r>
      <w:r>
        <w:rPr>
          <w:rFonts w:eastAsia="Times New Roman" w:cs="Arial"/>
          <w:color w:val="000000"/>
          <w:sz w:val="22"/>
          <w:szCs w:val="22"/>
          <w:lang w:eastAsia="pt-BR"/>
        </w:rPr>
        <w:t>..</w:t>
      </w:r>
      <w:proofErr w:type="spellStart"/>
      <w:r>
        <w:rPr>
          <w:rFonts w:eastAsia="Times New Roman" w:cs="Arial"/>
          <w:bCs/>
          <w:color w:val="000000"/>
          <w:sz w:val="22"/>
          <w:szCs w:val="22"/>
          <w:lang w:eastAsia="pt-BR"/>
        </w:rPr>
        <w:t>Osteopetrosis</w:t>
      </w:r>
      <w:proofErr w:type="spellEnd"/>
      <w:r>
        <w:rPr>
          <w:rFonts w:eastAsia="Times New Roman" w:cs="Arial"/>
          <w:b/>
          <w:bCs/>
          <w:color w:val="000000"/>
          <w:sz w:val="22"/>
          <w:szCs w:val="22"/>
          <w:lang w:eastAsia="pt-BR"/>
        </w:rPr>
        <w:t xml:space="preserve">. </w:t>
      </w:r>
      <w:proofErr w:type="spellStart"/>
      <w:r>
        <w:rPr>
          <w:rFonts w:eastAsia="Times New Roman" w:cs="Arial"/>
          <w:i/>
          <w:color w:val="000000"/>
          <w:sz w:val="22"/>
          <w:szCs w:val="22"/>
          <w:lang w:eastAsia="pt-BR"/>
        </w:rPr>
        <w:t>Orphanet</w:t>
      </w:r>
      <w:proofErr w:type="spellEnd"/>
      <w:r>
        <w:rPr>
          <w:rFonts w:eastAsia="Times New Roman" w:cs="Arial"/>
          <w:i/>
          <w:color w:val="000000"/>
          <w:sz w:val="22"/>
          <w:szCs w:val="22"/>
          <w:lang w:eastAsia="pt-BR"/>
        </w:rPr>
        <w:t xml:space="preserve"> </w:t>
      </w:r>
      <w:proofErr w:type="spellStart"/>
      <w:r>
        <w:rPr>
          <w:rFonts w:eastAsia="Times New Roman" w:cs="Arial"/>
          <w:i/>
          <w:color w:val="000000"/>
          <w:sz w:val="22"/>
          <w:szCs w:val="22"/>
          <w:lang w:eastAsia="pt-BR"/>
        </w:rPr>
        <w:t>Journal</w:t>
      </w:r>
      <w:proofErr w:type="spellEnd"/>
      <w:r>
        <w:rPr>
          <w:rFonts w:eastAsia="Times New Roman" w:cs="Arial"/>
          <w:i/>
          <w:color w:val="000000"/>
          <w:sz w:val="22"/>
          <w:szCs w:val="22"/>
          <w:lang w:eastAsia="pt-BR"/>
        </w:rPr>
        <w:t xml:space="preserve"> </w:t>
      </w:r>
      <w:proofErr w:type="spellStart"/>
      <w:r>
        <w:rPr>
          <w:rFonts w:eastAsia="Times New Roman" w:cs="Arial"/>
          <w:i/>
          <w:color w:val="000000"/>
          <w:sz w:val="22"/>
          <w:szCs w:val="22"/>
          <w:lang w:eastAsia="pt-BR"/>
        </w:rPr>
        <w:t>of</w:t>
      </w:r>
      <w:proofErr w:type="spellEnd"/>
      <w:r>
        <w:rPr>
          <w:rFonts w:eastAsia="Times New Roman" w:cs="Arial"/>
          <w:i/>
          <w:color w:val="000000"/>
          <w:sz w:val="22"/>
          <w:szCs w:val="22"/>
          <w:lang w:eastAsia="pt-BR"/>
        </w:rPr>
        <w:t xml:space="preserve"> </w:t>
      </w:r>
      <w:proofErr w:type="spellStart"/>
      <w:r>
        <w:rPr>
          <w:rFonts w:eastAsia="Times New Roman" w:cs="Arial"/>
          <w:i/>
          <w:color w:val="000000"/>
          <w:sz w:val="22"/>
          <w:szCs w:val="22"/>
          <w:lang w:eastAsia="pt-BR"/>
        </w:rPr>
        <w:t>Rare</w:t>
      </w:r>
      <w:proofErr w:type="spellEnd"/>
      <w:r>
        <w:rPr>
          <w:rFonts w:eastAsia="Times New Roman" w:cs="Arial"/>
          <w:i/>
          <w:color w:val="000000"/>
          <w:sz w:val="22"/>
          <w:szCs w:val="22"/>
          <w:lang w:eastAsia="pt-BR"/>
        </w:rPr>
        <w:t xml:space="preserve"> </w:t>
      </w:r>
      <w:proofErr w:type="spellStart"/>
      <w:r>
        <w:rPr>
          <w:rFonts w:eastAsia="Times New Roman" w:cs="Arial"/>
          <w:i/>
          <w:color w:val="000000"/>
          <w:sz w:val="22"/>
          <w:szCs w:val="22"/>
          <w:lang w:eastAsia="pt-BR"/>
        </w:rPr>
        <w:t>Diseases</w:t>
      </w:r>
      <w:proofErr w:type="spellEnd"/>
      <w:r>
        <w:rPr>
          <w:rFonts w:eastAsia="Times New Roman" w:cs="Arial"/>
          <w:i/>
          <w:color w:val="000000"/>
          <w:sz w:val="22"/>
          <w:szCs w:val="22"/>
          <w:lang w:eastAsia="pt-BR"/>
        </w:rPr>
        <w:t>,</w:t>
      </w:r>
      <w:r>
        <w:rPr>
          <w:rFonts w:eastAsia="Times New Roman" w:cs="Arial"/>
          <w:color w:val="000000"/>
          <w:sz w:val="22"/>
          <w:szCs w:val="22"/>
          <w:lang w:eastAsia="pt-BR"/>
        </w:rPr>
        <w:t xml:space="preserve"> 2009, 4:5.</w:t>
      </w:r>
      <w:r>
        <w:rPr>
          <w:rFonts w:cs="Arial"/>
          <w:sz w:val="22"/>
          <w:szCs w:val="22"/>
        </w:rPr>
        <w:t xml:space="preserve"> Disponível em      </w:t>
      </w:r>
      <w:hyperlink r:id="rId9">
        <w:r>
          <w:rPr>
            <w:rStyle w:val="LinkdaInternet"/>
            <w:rFonts w:cs="Arial"/>
            <w:color w:val="00000A"/>
            <w:sz w:val="22"/>
            <w:szCs w:val="22"/>
            <w:u w:val="none"/>
          </w:rPr>
          <w:t>http://www.scielo.br/pdf/abem/v42n6/v42n6a11.pdf</w:t>
        </w:r>
      </w:hyperlink>
      <w:r>
        <w:rPr>
          <w:rFonts w:cs="Arial"/>
          <w:sz w:val="22"/>
          <w:szCs w:val="22"/>
        </w:rPr>
        <w:t xml:space="preserve">. Acesso em 10 </w:t>
      </w:r>
      <w:proofErr w:type="spellStart"/>
      <w:r>
        <w:rPr>
          <w:rFonts w:cs="Arial"/>
          <w:sz w:val="22"/>
          <w:szCs w:val="22"/>
        </w:rPr>
        <w:t>jul</w:t>
      </w:r>
      <w:proofErr w:type="spellEnd"/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2014.</w:t>
      </w:r>
      <w:proofErr w:type="gramEnd"/>
    </w:p>
    <w:p w:rsidR="00633E9F" w:rsidRDefault="00D63C52">
      <w:pPr>
        <w:pStyle w:val="Corpodetexto"/>
        <w:ind w:firstLine="0"/>
        <w:jc w:val="left"/>
      </w:pPr>
      <w:proofErr w:type="gramStart"/>
      <w:r>
        <w:rPr>
          <w:rFonts w:cs="Arial"/>
          <w:color w:val="000000"/>
          <w:sz w:val="22"/>
          <w:szCs w:val="22"/>
        </w:rPr>
        <w:t>2</w:t>
      </w:r>
      <w:r w:rsidR="005C18A9">
        <w:rPr>
          <w:rFonts w:cs="Arial"/>
          <w:color w:val="000000"/>
          <w:sz w:val="22"/>
          <w:szCs w:val="22"/>
        </w:rPr>
        <w:t>.</w:t>
      </w:r>
      <w:proofErr w:type="gramEnd"/>
      <w:r w:rsidR="005C18A9">
        <w:rPr>
          <w:rFonts w:cs="Arial"/>
          <w:color w:val="000000"/>
          <w:sz w:val="22"/>
          <w:szCs w:val="22"/>
        </w:rPr>
        <w:t>KHAWALI, C;</w:t>
      </w:r>
      <w:r>
        <w:rPr>
          <w:rFonts w:cs="Arial"/>
          <w:color w:val="000000"/>
          <w:sz w:val="22"/>
          <w:szCs w:val="22"/>
        </w:rPr>
        <w:t xml:space="preserve"> REZENDE, C. A.C.; CASTRO, M.L.</w:t>
      </w:r>
      <w:bookmarkStart w:id="1" w:name="_GoBack"/>
      <w:bookmarkEnd w:id="1"/>
      <w:r w:rsidR="005C18A9">
        <w:rPr>
          <w:rFonts w:cs="Arial"/>
          <w:b/>
          <w:bCs/>
          <w:color w:val="000000"/>
          <w:sz w:val="22"/>
          <w:szCs w:val="22"/>
        </w:rPr>
        <w:t> Retardo de des</w:t>
      </w:r>
      <w:r w:rsidR="005C18A9">
        <w:rPr>
          <w:rFonts w:cs="Arial"/>
          <w:b/>
          <w:bCs/>
          <w:color w:val="000000"/>
          <w:sz w:val="22"/>
          <w:szCs w:val="22"/>
        </w:rPr>
        <w:t xml:space="preserve">envolvimento associado à </w:t>
      </w:r>
      <w:proofErr w:type="spellStart"/>
      <w:r w:rsidR="005C18A9">
        <w:rPr>
          <w:rFonts w:cs="Arial"/>
          <w:b/>
          <w:bCs/>
          <w:color w:val="000000"/>
          <w:sz w:val="22"/>
          <w:szCs w:val="22"/>
        </w:rPr>
        <w:t>Osteopetrose</w:t>
      </w:r>
      <w:proofErr w:type="spellEnd"/>
      <w:r w:rsidR="005C18A9">
        <w:rPr>
          <w:rFonts w:cs="Arial"/>
          <w:b/>
          <w:bCs/>
          <w:color w:val="000000"/>
          <w:sz w:val="22"/>
          <w:szCs w:val="22"/>
        </w:rPr>
        <w:t>.</w:t>
      </w:r>
      <w:r w:rsidR="005C18A9">
        <w:rPr>
          <w:rFonts w:cs="Arial"/>
          <w:i/>
          <w:iCs/>
          <w:color w:val="000000"/>
          <w:sz w:val="22"/>
          <w:szCs w:val="22"/>
        </w:rPr>
        <w:t> </w:t>
      </w:r>
      <w:proofErr w:type="spellStart"/>
      <w:r w:rsidR="005C18A9">
        <w:rPr>
          <w:rFonts w:cs="Arial"/>
          <w:i/>
          <w:iCs/>
          <w:color w:val="000000"/>
          <w:sz w:val="22"/>
          <w:szCs w:val="22"/>
        </w:rPr>
        <w:t>Arq</w:t>
      </w:r>
      <w:proofErr w:type="spellEnd"/>
      <w:r w:rsidR="005C18A9">
        <w:rPr>
          <w:rFonts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5C18A9">
        <w:rPr>
          <w:rFonts w:cs="Arial"/>
          <w:i/>
          <w:iCs/>
          <w:color w:val="000000"/>
          <w:sz w:val="22"/>
          <w:szCs w:val="22"/>
        </w:rPr>
        <w:t>Bras</w:t>
      </w:r>
      <w:proofErr w:type="spellEnd"/>
      <w:r w:rsidR="005C18A9">
        <w:rPr>
          <w:rFonts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5C18A9">
        <w:rPr>
          <w:rFonts w:cs="Arial"/>
          <w:i/>
          <w:iCs/>
          <w:color w:val="000000"/>
          <w:sz w:val="22"/>
          <w:szCs w:val="22"/>
        </w:rPr>
        <w:t>Endocrinol</w:t>
      </w:r>
      <w:proofErr w:type="spellEnd"/>
      <w:r w:rsidR="005C18A9">
        <w:rPr>
          <w:rFonts w:cs="Arial"/>
          <w:i/>
          <w:iCs/>
          <w:color w:val="000000"/>
          <w:sz w:val="22"/>
          <w:szCs w:val="22"/>
        </w:rPr>
        <w:t xml:space="preserve"> </w:t>
      </w:r>
      <w:proofErr w:type="spellStart"/>
      <w:r w:rsidR="005C18A9">
        <w:rPr>
          <w:rFonts w:cs="Arial"/>
          <w:i/>
          <w:iCs/>
          <w:color w:val="000000"/>
          <w:sz w:val="22"/>
          <w:szCs w:val="22"/>
        </w:rPr>
        <w:t>Metab</w:t>
      </w:r>
      <w:proofErr w:type="spellEnd"/>
      <w:r w:rsidR="005C18A9">
        <w:rPr>
          <w:rFonts w:cs="Arial"/>
          <w:color w:val="000000"/>
          <w:sz w:val="22"/>
          <w:szCs w:val="22"/>
        </w:rPr>
        <w:t xml:space="preserve"> [online]. 1998, vol.42, n.6, pp. 483-488. </w:t>
      </w:r>
    </w:p>
    <w:sectPr w:rsidR="00633E9F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A9" w:rsidRDefault="005C18A9">
      <w:pPr>
        <w:spacing w:after="0" w:line="240" w:lineRule="auto"/>
      </w:pPr>
      <w:r>
        <w:separator/>
      </w:r>
    </w:p>
  </w:endnote>
  <w:endnote w:type="continuationSeparator" w:id="0">
    <w:p w:rsidR="005C18A9" w:rsidRDefault="005C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0000000000000000000"/>
    <w:charset w:val="00"/>
    <w:family w:val="roman"/>
    <w:notTrueType/>
    <w:pitch w:val="default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9F" w:rsidRDefault="00633E9F">
    <w:pPr>
      <w:pStyle w:val="Padr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A9" w:rsidRDefault="005C18A9">
      <w:pPr>
        <w:spacing w:after="0" w:line="240" w:lineRule="auto"/>
      </w:pPr>
      <w:r>
        <w:separator/>
      </w:r>
    </w:p>
  </w:footnote>
  <w:footnote w:type="continuationSeparator" w:id="0">
    <w:p w:rsidR="005C18A9" w:rsidRDefault="005C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9F" w:rsidRDefault="00633E9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9F"/>
    <w:rsid w:val="005C18A9"/>
    <w:rsid w:val="00633E9F"/>
    <w:rsid w:val="00D63C52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Ttulo"/>
    <w:next w:val="Corpodetexto"/>
    <w:pPr>
      <w:widowControl w:val="0"/>
      <w:tabs>
        <w:tab w:val="left" w:pos="1296"/>
      </w:tabs>
      <w:ind w:left="432" w:hanging="432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9"/>
      </w:tabs>
      <w:suppressAutoHyphens/>
      <w:ind w:firstLine="709"/>
      <w:jc w:val="both"/>
    </w:pPr>
    <w:rPr>
      <w:rFonts w:ascii="Arial" w:eastAsia="Arial Unicode MS" w:hAnsi="Arial" w:cs="Calibri"/>
      <w:color w:val="00000A"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TextodebaloChar">
    <w:name w:val="Texto de balão Char"/>
  </w:style>
  <w:style w:type="character" w:customStyle="1" w:styleId="CorpodetextoChar">
    <w:name w:val="Corpo de texto Char"/>
  </w:style>
  <w:style w:type="character" w:customStyle="1" w:styleId="TtuloChar">
    <w:name w:val="Título Char"/>
  </w:style>
  <w:style w:type="character" w:customStyle="1" w:styleId="LinkdaInternet">
    <w:name w:val="Link da Internet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nfaseforte">
    <w:name w:val="Ênfase forte"/>
    <w:rPr>
      <w:b/>
      <w:bCs/>
    </w:rPr>
  </w:style>
  <w:style w:type="character" w:customStyle="1" w:styleId="TextodenotadefimChar">
    <w:name w:val="Texto de nota de fim Char"/>
  </w:style>
  <w:style w:type="character" w:customStyle="1" w:styleId="TextodenotaderodapChar">
    <w:name w:val="Texto de nota de rodapé Char"/>
  </w:style>
  <w:style w:type="character" w:customStyle="1" w:styleId="apple-converted-space">
    <w:name w:val="apple-converted-space"/>
    <w:basedOn w:val="Fontepargpadro2"/>
  </w:style>
  <w:style w:type="character" w:customStyle="1" w:styleId="article-title">
    <w:name w:val="article-title"/>
    <w:basedOn w:val="Fontepargpadro2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nfase">
    <w:name w:val="Emphasis"/>
    <w:rPr>
      <w:i/>
      <w:iCs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</w:style>
  <w:style w:type="paragraph" w:customStyle="1" w:styleId="ndice">
    <w:name w:val="Índice"/>
    <w:basedOn w:val="Padro"/>
    <w:pPr>
      <w:suppressLineNumbers/>
    </w:pPr>
  </w:style>
  <w:style w:type="paragraph" w:customStyle="1" w:styleId="Ttulo2">
    <w:name w:val="Título2"/>
    <w:basedOn w:val="Padro"/>
  </w:style>
  <w:style w:type="paragraph" w:customStyle="1" w:styleId="Ttulo10">
    <w:name w:val="Título1"/>
    <w:basedOn w:val="Padro"/>
  </w:style>
  <w:style w:type="paragraph" w:customStyle="1" w:styleId="Legenda1">
    <w:name w:val="Legenda1"/>
    <w:basedOn w:val="Padro"/>
  </w:style>
  <w:style w:type="paragraph" w:styleId="Textodebalo">
    <w:name w:val="Balloon Text"/>
    <w:basedOn w:val="Padro"/>
  </w:style>
  <w:style w:type="paragraph" w:customStyle="1" w:styleId="WW-Ttulo">
    <w:name w:val="WW-Título"/>
    <w:basedOn w:val="Padro"/>
  </w:style>
  <w:style w:type="paragraph" w:styleId="Subttulo">
    <w:name w:val="Subtitle"/>
    <w:basedOn w:val="Ttulo10"/>
    <w:next w:val="Corpodetexto"/>
    <w:pPr>
      <w:jc w:val="center"/>
    </w:pPr>
    <w:rPr>
      <w:i/>
      <w:iCs/>
      <w:sz w:val="28"/>
      <w:szCs w:val="28"/>
    </w:rPr>
  </w:style>
  <w:style w:type="paragraph" w:customStyle="1" w:styleId="Ttulodaseoprimria">
    <w:name w:val="Título da seção primária"/>
    <w:basedOn w:val="Padro"/>
  </w:style>
  <w:style w:type="paragraph" w:customStyle="1" w:styleId="Referncias">
    <w:name w:val="Referências"/>
    <w:basedOn w:val="Padro"/>
  </w:style>
  <w:style w:type="paragraph" w:customStyle="1" w:styleId="Leyendadefiguraotabla">
    <w:name w:val="Leyenda de figura o tabla"/>
    <w:basedOn w:val="Padro"/>
  </w:style>
  <w:style w:type="paragraph" w:customStyle="1" w:styleId="Tabla-Texto">
    <w:name w:val="Tabla-Texto"/>
    <w:basedOn w:val="Padro"/>
  </w:style>
  <w:style w:type="paragraph" w:styleId="Cabealho">
    <w:name w:val="header"/>
    <w:basedOn w:val="Padro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Padro"/>
    <w:pPr>
      <w:suppressLineNumbers/>
      <w:tabs>
        <w:tab w:val="center" w:pos="4819"/>
        <w:tab w:val="right" w:pos="9638"/>
      </w:tabs>
    </w:pPr>
  </w:style>
  <w:style w:type="paragraph" w:styleId="Textodenotadefim">
    <w:name w:val="endnote text"/>
    <w:basedOn w:val="Padro"/>
  </w:style>
  <w:style w:type="paragraph" w:styleId="Textodenotaderodap">
    <w:name w:val="footnote text"/>
    <w:basedOn w:val="Padro"/>
  </w:style>
  <w:style w:type="paragraph" w:customStyle="1" w:styleId="Contedodetabela">
    <w:name w:val="Conteúdo de tabela"/>
    <w:basedOn w:val="Padro"/>
    <w:pPr>
      <w:suppressLineNumbers/>
    </w:pPr>
  </w:style>
  <w:style w:type="paragraph" w:customStyle="1" w:styleId="Contedodatabela">
    <w:name w:val="Conteúdo da tabela"/>
    <w:basedOn w:val="Padro"/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Linhahorizontal">
    <w:name w:val="Linha horizontal"/>
    <w:basedOn w:val="Padro"/>
    <w:next w:val="Corpodetexto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alWeb">
    <w:name w:val="Normal (Web)"/>
    <w:basedOn w:val="Padr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Ttulo"/>
    <w:next w:val="Corpodetexto"/>
    <w:pPr>
      <w:widowControl w:val="0"/>
      <w:tabs>
        <w:tab w:val="left" w:pos="1296"/>
      </w:tabs>
      <w:ind w:left="432" w:hanging="432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9"/>
      </w:tabs>
      <w:suppressAutoHyphens/>
      <w:ind w:firstLine="709"/>
      <w:jc w:val="both"/>
    </w:pPr>
    <w:rPr>
      <w:rFonts w:ascii="Arial" w:eastAsia="Arial Unicode MS" w:hAnsi="Arial" w:cs="Calibri"/>
      <w:color w:val="00000A"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TextodebaloChar">
    <w:name w:val="Texto de balão Char"/>
  </w:style>
  <w:style w:type="character" w:customStyle="1" w:styleId="CorpodetextoChar">
    <w:name w:val="Corpo de texto Char"/>
  </w:style>
  <w:style w:type="character" w:customStyle="1" w:styleId="TtuloChar">
    <w:name w:val="Título Char"/>
  </w:style>
  <w:style w:type="character" w:customStyle="1" w:styleId="LinkdaInternet">
    <w:name w:val="Link da Internet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character" w:customStyle="1" w:styleId="nfaseforte">
    <w:name w:val="Ênfase forte"/>
    <w:rPr>
      <w:b/>
      <w:bCs/>
    </w:rPr>
  </w:style>
  <w:style w:type="character" w:customStyle="1" w:styleId="TextodenotadefimChar">
    <w:name w:val="Texto de nota de fim Char"/>
  </w:style>
  <w:style w:type="character" w:customStyle="1" w:styleId="TextodenotaderodapChar">
    <w:name w:val="Texto de nota de rodapé Char"/>
  </w:style>
  <w:style w:type="character" w:customStyle="1" w:styleId="apple-converted-space">
    <w:name w:val="apple-converted-space"/>
    <w:basedOn w:val="Fontepargpadro2"/>
  </w:style>
  <w:style w:type="character" w:customStyle="1" w:styleId="article-title">
    <w:name w:val="article-title"/>
    <w:basedOn w:val="Fontepargpadro2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nfase">
    <w:name w:val="Emphasis"/>
    <w:rPr>
      <w:i/>
      <w:iCs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</w:style>
  <w:style w:type="paragraph" w:customStyle="1" w:styleId="ndice">
    <w:name w:val="Índice"/>
    <w:basedOn w:val="Padro"/>
    <w:pPr>
      <w:suppressLineNumbers/>
    </w:pPr>
  </w:style>
  <w:style w:type="paragraph" w:customStyle="1" w:styleId="Ttulo2">
    <w:name w:val="Título2"/>
    <w:basedOn w:val="Padro"/>
  </w:style>
  <w:style w:type="paragraph" w:customStyle="1" w:styleId="Ttulo10">
    <w:name w:val="Título1"/>
    <w:basedOn w:val="Padro"/>
  </w:style>
  <w:style w:type="paragraph" w:customStyle="1" w:styleId="Legenda1">
    <w:name w:val="Legenda1"/>
    <w:basedOn w:val="Padro"/>
  </w:style>
  <w:style w:type="paragraph" w:styleId="Textodebalo">
    <w:name w:val="Balloon Text"/>
    <w:basedOn w:val="Padro"/>
  </w:style>
  <w:style w:type="paragraph" w:customStyle="1" w:styleId="WW-Ttulo">
    <w:name w:val="WW-Título"/>
    <w:basedOn w:val="Padro"/>
  </w:style>
  <w:style w:type="paragraph" w:styleId="Subttulo">
    <w:name w:val="Subtitle"/>
    <w:basedOn w:val="Ttulo10"/>
    <w:next w:val="Corpodetexto"/>
    <w:pPr>
      <w:jc w:val="center"/>
    </w:pPr>
    <w:rPr>
      <w:i/>
      <w:iCs/>
      <w:sz w:val="28"/>
      <w:szCs w:val="28"/>
    </w:rPr>
  </w:style>
  <w:style w:type="paragraph" w:customStyle="1" w:styleId="Ttulodaseoprimria">
    <w:name w:val="Título da seção primária"/>
    <w:basedOn w:val="Padro"/>
  </w:style>
  <w:style w:type="paragraph" w:customStyle="1" w:styleId="Referncias">
    <w:name w:val="Referências"/>
    <w:basedOn w:val="Padro"/>
  </w:style>
  <w:style w:type="paragraph" w:customStyle="1" w:styleId="Leyendadefiguraotabla">
    <w:name w:val="Leyenda de figura o tabla"/>
    <w:basedOn w:val="Padro"/>
  </w:style>
  <w:style w:type="paragraph" w:customStyle="1" w:styleId="Tabla-Texto">
    <w:name w:val="Tabla-Texto"/>
    <w:basedOn w:val="Padro"/>
  </w:style>
  <w:style w:type="paragraph" w:styleId="Cabealho">
    <w:name w:val="header"/>
    <w:basedOn w:val="Padro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Padro"/>
    <w:pPr>
      <w:suppressLineNumbers/>
      <w:tabs>
        <w:tab w:val="center" w:pos="4819"/>
        <w:tab w:val="right" w:pos="9638"/>
      </w:tabs>
    </w:pPr>
  </w:style>
  <w:style w:type="paragraph" w:styleId="Textodenotadefim">
    <w:name w:val="endnote text"/>
    <w:basedOn w:val="Padro"/>
  </w:style>
  <w:style w:type="paragraph" w:styleId="Textodenotaderodap">
    <w:name w:val="footnote text"/>
    <w:basedOn w:val="Padro"/>
  </w:style>
  <w:style w:type="paragraph" w:customStyle="1" w:styleId="Contedodetabela">
    <w:name w:val="Conteúdo de tabela"/>
    <w:basedOn w:val="Padro"/>
    <w:pPr>
      <w:suppressLineNumbers/>
    </w:pPr>
  </w:style>
  <w:style w:type="paragraph" w:customStyle="1" w:styleId="Contedodatabela">
    <w:name w:val="Conteúdo da tabela"/>
    <w:basedOn w:val="Padro"/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Linhahorizontal">
    <w:name w:val="Linha horizontal"/>
    <w:basedOn w:val="Padro"/>
    <w:next w:val="Corpodetexto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alWeb">
    <w:name w:val="Normal (Web)"/>
    <w:basedOn w:val="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pha.net/consor/cgi-bin/OC_Exp.php?lng=PT&amp;Expert=27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pojr@hot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elo.br/pdf/abem/v42n6/v42n6a11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3</Pages>
  <Words>911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Luciano Zogbi</cp:lastModifiedBy>
  <cp:revision>3</cp:revision>
  <cp:lastPrinted>2013-05-31T18:34:00Z</cp:lastPrinted>
  <dcterms:created xsi:type="dcterms:W3CDTF">2014-08-07T16:41:00Z</dcterms:created>
  <dcterms:modified xsi:type="dcterms:W3CDTF">2014-08-09T00:45:00Z</dcterms:modified>
</cp:coreProperties>
</file>