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095D10" w:rsidP="0029083B">
      <w:pPr>
        <w:ind w:firstLine="0"/>
        <w:jc w:val="center"/>
        <w:rPr>
          <w:b/>
        </w:rPr>
      </w:pPr>
      <w:r>
        <w:rPr>
          <w:b/>
        </w:rPr>
        <w:t xml:space="preserve">DETERMINAÇÃO DA ATIVIDADE ANTIOXIDANTE DA </w:t>
      </w:r>
      <w:r w:rsidRPr="00095D10">
        <w:rPr>
          <w:b/>
          <w:i/>
        </w:rPr>
        <w:t>RAPANEA FERRUGINEA</w:t>
      </w:r>
    </w:p>
    <w:p w:rsidR="0029083B" w:rsidRDefault="0029083B" w:rsidP="0029083B">
      <w:pPr>
        <w:ind w:firstLine="0"/>
        <w:jc w:val="right"/>
        <w:rPr>
          <w:b/>
        </w:rPr>
      </w:pPr>
    </w:p>
    <w:p w:rsidR="003E4845" w:rsidRDefault="003E4845" w:rsidP="0029083B">
      <w:pPr>
        <w:ind w:firstLine="0"/>
        <w:jc w:val="right"/>
        <w:rPr>
          <w:b/>
        </w:rPr>
      </w:pPr>
    </w:p>
    <w:p w:rsidR="0029083B" w:rsidRPr="00CC08FC" w:rsidRDefault="0029083B" w:rsidP="0029083B">
      <w:pPr>
        <w:ind w:firstLine="0"/>
        <w:jc w:val="right"/>
        <w:rPr>
          <w:b/>
          <w:sz w:val="4"/>
        </w:rPr>
      </w:pPr>
    </w:p>
    <w:p w:rsidR="00E2182E" w:rsidRDefault="00F2206A" w:rsidP="0029083B">
      <w:pPr>
        <w:ind w:firstLine="0"/>
        <w:jc w:val="right"/>
        <w:rPr>
          <w:b/>
        </w:rPr>
      </w:pPr>
      <w:r>
        <w:rPr>
          <w:b/>
        </w:rPr>
        <w:t>Magalhães dos Santos,</w:t>
      </w:r>
      <w:r w:rsidR="00CC08FC">
        <w:rPr>
          <w:b/>
        </w:rPr>
        <w:t xml:space="preserve"> </w:t>
      </w:r>
      <w:proofErr w:type="gramStart"/>
      <w:r w:rsidR="00CC08FC">
        <w:rPr>
          <w:b/>
        </w:rPr>
        <w:t>Desirée</w:t>
      </w:r>
      <w:proofErr w:type="gramEnd"/>
    </w:p>
    <w:p w:rsidR="00CC08FC" w:rsidRDefault="00E2182E" w:rsidP="0029083B">
      <w:pPr>
        <w:ind w:firstLine="0"/>
        <w:jc w:val="right"/>
        <w:rPr>
          <w:b/>
        </w:rPr>
      </w:pPr>
      <w:r>
        <w:rPr>
          <w:b/>
        </w:rPr>
        <w:t>Monteiro, Luiza</w:t>
      </w:r>
      <w:r w:rsidR="000033F3">
        <w:rPr>
          <w:b/>
        </w:rPr>
        <w:t xml:space="preserve"> </w:t>
      </w:r>
    </w:p>
    <w:p w:rsidR="00C47B84" w:rsidRDefault="00CC08FC" w:rsidP="0029083B">
      <w:pPr>
        <w:ind w:firstLine="0"/>
        <w:jc w:val="right"/>
        <w:rPr>
          <w:b/>
        </w:rPr>
      </w:pPr>
      <w:r>
        <w:rPr>
          <w:b/>
        </w:rPr>
        <w:t xml:space="preserve">Fernandes de Moura, </w:t>
      </w:r>
      <w:proofErr w:type="gramStart"/>
      <w:r>
        <w:rPr>
          <w:b/>
        </w:rPr>
        <w:t>Neusa</w:t>
      </w:r>
      <w:proofErr w:type="gramEnd"/>
      <w:r w:rsidR="000033F3">
        <w:rPr>
          <w:b/>
        </w:rPr>
        <w:t xml:space="preserve"> </w:t>
      </w:r>
    </w:p>
    <w:p w:rsidR="00C47B84" w:rsidRDefault="00CC08FC" w:rsidP="0029083B">
      <w:pPr>
        <w:ind w:firstLine="0"/>
        <w:jc w:val="right"/>
        <w:rPr>
          <w:b/>
        </w:rPr>
      </w:pPr>
      <w:r>
        <w:rPr>
          <w:b/>
        </w:rPr>
        <w:t xml:space="preserve">Rodrigues </w:t>
      </w:r>
      <w:r w:rsidR="00F2206A">
        <w:rPr>
          <w:b/>
        </w:rPr>
        <w:t>de Lima</w:t>
      </w:r>
      <w:r w:rsidR="00C47B84">
        <w:rPr>
          <w:b/>
        </w:rPr>
        <w:t xml:space="preserve">, </w:t>
      </w:r>
      <w:r w:rsidR="009556DC">
        <w:rPr>
          <w:b/>
        </w:rPr>
        <w:t>Vânia (</w:t>
      </w:r>
      <w:r w:rsidR="00C47B84">
        <w:rPr>
          <w:b/>
        </w:rPr>
        <w:t>orientador</w:t>
      </w:r>
      <w:proofErr w:type="gramStart"/>
      <w:r w:rsidR="00C47B84">
        <w:rPr>
          <w:b/>
        </w:rPr>
        <w:t>)</w:t>
      </w:r>
      <w:proofErr w:type="gramEnd"/>
    </w:p>
    <w:p w:rsidR="00C47B84" w:rsidRDefault="00BB3034" w:rsidP="00A771C1">
      <w:pPr>
        <w:ind w:firstLine="0"/>
        <w:jc w:val="right"/>
        <w:rPr>
          <w:b/>
        </w:rPr>
      </w:pPr>
      <w:hyperlink r:id="rId6" w:history="1">
        <w:r w:rsidR="00FA70CB" w:rsidRPr="004B3E64">
          <w:rPr>
            <w:rStyle w:val="Hyperlink"/>
            <w:b/>
          </w:rPr>
          <w:t>desinhamagalhaes@hotmail.com</w:t>
        </w:r>
      </w:hyperlink>
      <w:r w:rsidR="00F2206A">
        <w:rPr>
          <w:b/>
        </w:rPr>
        <w:t xml:space="preserve"> 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245D6D" w:rsidP="00245D6D">
      <w:pPr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520FB9">
        <w:rPr>
          <w:b/>
        </w:rPr>
        <w:t xml:space="preserve">Evento: </w:t>
      </w:r>
      <w:r>
        <w:rPr>
          <w:b/>
        </w:rPr>
        <w:t>Encontro de Pós- Graduação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F2206A">
        <w:rPr>
          <w:b/>
        </w:rPr>
        <w:t>Química Orgânica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3220E0" w:rsidRDefault="009F1118" w:rsidP="00077EEE">
      <w:pPr>
        <w:ind w:firstLine="0"/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proofErr w:type="spellStart"/>
      <w:r w:rsidR="00F2206A" w:rsidRPr="00F2206A">
        <w:rPr>
          <w:i/>
        </w:rPr>
        <w:t>Rapanea</w:t>
      </w:r>
      <w:proofErr w:type="spellEnd"/>
      <w:r w:rsidR="00F2206A" w:rsidRPr="00F2206A">
        <w:rPr>
          <w:i/>
        </w:rPr>
        <w:t xml:space="preserve"> </w:t>
      </w:r>
      <w:proofErr w:type="spellStart"/>
      <w:r w:rsidR="004800EB">
        <w:rPr>
          <w:i/>
        </w:rPr>
        <w:t>f</w:t>
      </w:r>
      <w:r w:rsidR="00F2206A" w:rsidRPr="00F2206A">
        <w:rPr>
          <w:i/>
        </w:rPr>
        <w:t>erruginea</w:t>
      </w:r>
      <w:proofErr w:type="spellEnd"/>
      <w:r w:rsidR="00A56E01" w:rsidRPr="00BE7921">
        <w:t xml:space="preserve">; </w:t>
      </w:r>
      <w:r w:rsidR="00F2206A">
        <w:t>atividade antioxidante</w:t>
      </w:r>
      <w:r w:rsidR="00A56E01" w:rsidRPr="00BE7921">
        <w:t xml:space="preserve">; </w:t>
      </w:r>
      <w:proofErr w:type="gramStart"/>
      <w:r w:rsidR="00F2206A">
        <w:t>DPPH</w:t>
      </w:r>
      <w:proofErr w:type="gramEnd"/>
      <w:r w:rsidRPr="00BE7921">
        <w:rPr>
          <w:b/>
        </w:rPr>
        <w:t xml:space="preserve"> </w:t>
      </w:r>
    </w:p>
    <w:p w:rsidR="00077EEE" w:rsidRPr="00FB3E05" w:rsidRDefault="00077EEE" w:rsidP="00077EEE">
      <w:pPr>
        <w:ind w:firstLine="0"/>
      </w:pPr>
    </w:p>
    <w:p w:rsidR="007C3ACD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B51BD4" w:rsidRDefault="00B51BD4" w:rsidP="00B51BD4">
      <w:r>
        <w:t xml:space="preserve">O estresse </w:t>
      </w:r>
      <w:proofErr w:type="spellStart"/>
      <w:r>
        <w:t>oxidativo</w:t>
      </w:r>
      <w:proofErr w:type="spellEnd"/>
      <w:r>
        <w:t xml:space="preserve"> está associado a várias doenças, tais como câncer, diabetes, processos inflamatórios e doenças </w:t>
      </w:r>
      <w:r w:rsidR="00306988">
        <w:t>neurodegenerativas.</w:t>
      </w:r>
      <w:r>
        <w:t xml:space="preserve"> É importante in</w:t>
      </w:r>
      <w:r w:rsidR="00791C06">
        <w:t>vestigar novas substâncias anti</w:t>
      </w:r>
      <w:r>
        <w:t>oxidantes que sejam eficazes e que</w:t>
      </w:r>
      <w:r w:rsidR="00D5779E">
        <w:t xml:space="preserve"> tenham uma toxicidade reduzida </w:t>
      </w:r>
      <w:r w:rsidR="00A2342F">
        <w:t>(</w:t>
      </w:r>
      <w:r w:rsidR="009A4AFE">
        <w:t xml:space="preserve">CASTELLI </w:t>
      </w:r>
      <w:proofErr w:type="gramStart"/>
      <w:r w:rsidR="00D5779E">
        <w:t>et</w:t>
      </w:r>
      <w:proofErr w:type="gramEnd"/>
      <w:r w:rsidR="00D5779E">
        <w:t xml:space="preserve"> al., 1997).</w:t>
      </w:r>
      <w:r>
        <w:t xml:space="preserve"> Os compostos fenólicos têm</w:t>
      </w:r>
      <w:r w:rsidR="00095D10">
        <w:t xml:space="preserve"> </w:t>
      </w:r>
      <w:r>
        <w:t>propriedades antioxidantes significativas</w:t>
      </w:r>
      <w:r w:rsidR="00AD1AC5">
        <w:t>, devido aos grupos hidroxila</w:t>
      </w:r>
      <w:r>
        <w:t xml:space="preserve"> na sua estrutura. </w:t>
      </w:r>
      <w:r w:rsidR="00095D10">
        <w:t xml:space="preserve">A </w:t>
      </w:r>
      <w:proofErr w:type="spellStart"/>
      <w:r w:rsidR="00095D10" w:rsidRPr="0060339D">
        <w:rPr>
          <w:i/>
        </w:rPr>
        <w:t>Rapanea</w:t>
      </w:r>
      <w:proofErr w:type="spellEnd"/>
      <w:r w:rsidR="009A4AFE">
        <w:rPr>
          <w:i/>
        </w:rPr>
        <w:t xml:space="preserve"> </w:t>
      </w:r>
      <w:proofErr w:type="spellStart"/>
      <w:r w:rsidR="00F82FB2">
        <w:rPr>
          <w:i/>
        </w:rPr>
        <w:t>ferruginea</w:t>
      </w:r>
      <w:proofErr w:type="spellEnd"/>
      <w:r w:rsidR="00F82FB2">
        <w:rPr>
          <w:i/>
        </w:rPr>
        <w:t>,</w:t>
      </w:r>
      <w:r>
        <w:t xml:space="preserve"> popula</w:t>
      </w:r>
      <w:r w:rsidR="00095D10">
        <w:t>rmente conhecida</w:t>
      </w:r>
      <w:r>
        <w:t xml:space="preserve"> como "azeitona do mato", </w:t>
      </w:r>
      <w:r w:rsidR="006A1FE8">
        <w:t>é uma</w:t>
      </w:r>
      <w:r w:rsidR="00095D10">
        <w:t xml:space="preserve"> espécie nativa do Brasil,</w:t>
      </w:r>
      <w:r>
        <w:t xml:space="preserve"> típica de ambientes úmidos. Alguma</w:t>
      </w:r>
      <w:r w:rsidR="00095D10">
        <w:t xml:space="preserve">s espécies do gênero </w:t>
      </w:r>
      <w:proofErr w:type="spellStart"/>
      <w:r w:rsidR="00095D10" w:rsidRPr="00700176">
        <w:rPr>
          <w:i/>
        </w:rPr>
        <w:t>Rapanea</w:t>
      </w:r>
      <w:proofErr w:type="spellEnd"/>
      <w:r w:rsidR="00095D10">
        <w:t xml:space="preserve"> </w:t>
      </w:r>
      <w:r>
        <w:t xml:space="preserve">contêm </w:t>
      </w:r>
      <w:proofErr w:type="spellStart"/>
      <w:r>
        <w:t>flavonóides</w:t>
      </w:r>
      <w:proofErr w:type="spellEnd"/>
      <w:r>
        <w:t xml:space="preserve"> em sua composição</w:t>
      </w:r>
      <w:r w:rsidR="00D47A86">
        <w:t xml:space="preserve"> (</w:t>
      </w:r>
      <w:r w:rsidR="009A4AFE">
        <w:t xml:space="preserve">LEITE </w:t>
      </w:r>
      <w:proofErr w:type="gramStart"/>
      <w:r w:rsidR="00D47A86">
        <w:t>et</w:t>
      </w:r>
      <w:proofErr w:type="gramEnd"/>
      <w:r w:rsidR="00D47A86">
        <w:t xml:space="preserve"> al., 2010)</w:t>
      </w:r>
      <w:r>
        <w:t xml:space="preserve"> favorecendo uma possível atividade antioxidante.    Este trabalho tem como objetivo investigar as propriedades antioxidantes de extratos obtidos a partir de diferentes partes do </w:t>
      </w:r>
      <w:proofErr w:type="spellStart"/>
      <w:r w:rsidRPr="00700176">
        <w:rPr>
          <w:i/>
        </w:rPr>
        <w:t>Rapanea</w:t>
      </w:r>
      <w:proofErr w:type="spellEnd"/>
      <w:r w:rsidRPr="00700176">
        <w:rPr>
          <w:i/>
        </w:rPr>
        <w:t xml:space="preserve"> </w:t>
      </w:r>
      <w:proofErr w:type="spellStart"/>
      <w:r w:rsidRPr="00700176">
        <w:rPr>
          <w:i/>
        </w:rPr>
        <w:t>ferruginea</w:t>
      </w:r>
      <w:proofErr w:type="spellEnd"/>
      <w:r>
        <w:t>, para obter informações sobre o mecani</w:t>
      </w:r>
      <w:r w:rsidR="00095D10">
        <w:t>smo de ação e correlacionar estas</w:t>
      </w:r>
      <w:r>
        <w:t xml:space="preserve"> propriedades com a sua composição química. </w:t>
      </w:r>
    </w:p>
    <w:p w:rsidR="00863F5A" w:rsidRDefault="00863F5A" w:rsidP="00B51BD4"/>
    <w:p w:rsidR="007C3ACD" w:rsidRPr="00BE7921" w:rsidRDefault="001A10FF" w:rsidP="00E2182E">
      <w:pPr>
        <w:ind w:firstLine="0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A10FF" w:rsidRPr="00B80F7D" w:rsidRDefault="006A1FE8" w:rsidP="00E2182E">
      <w:pPr>
        <w:ind w:firstLine="0"/>
      </w:pPr>
      <w:r>
        <w:rPr>
          <w:b/>
        </w:rPr>
        <w:t xml:space="preserve">           </w:t>
      </w:r>
      <w:r w:rsidR="00B80F7D" w:rsidRPr="00B80F7D">
        <w:rPr>
          <w:rFonts w:cs="Arial"/>
          <w:sz w:val="22"/>
          <w:szCs w:val="22"/>
        </w:rPr>
        <w:t xml:space="preserve"> </w:t>
      </w:r>
      <w:r w:rsidR="00B80F7D" w:rsidRPr="00B80F7D">
        <w:rPr>
          <w:rFonts w:cs="Arial"/>
        </w:rPr>
        <w:t xml:space="preserve">Um dos métodos </w:t>
      </w:r>
      <w:r w:rsidR="00863F5A">
        <w:rPr>
          <w:rFonts w:cs="Arial"/>
        </w:rPr>
        <w:t>usados para</w:t>
      </w:r>
      <w:r w:rsidR="00B80F7D" w:rsidRPr="00B80F7D">
        <w:rPr>
          <w:rFonts w:cs="Arial"/>
        </w:rPr>
        <w:t xml:space="preserve"> avaliar a atividade antioxidante </w:t>
      </w:r>
      <w:r w:rsidR="00863F5A" w:rsidRPr="00B80F7D">
        <w:rPr>
          <w:rFonts w:cs="Arial"/>
        </w:rPr>
        <w:t>de substância</w:t>
      </w:r>
      <w:r w:rsidR="00BE5701">
        <w:rPr>
          <w:rFonts w:cs="Arial"/>
        </w:rPr>
        <w:t>s</w:t>
      </w:r>
      <w:r w:rsidR="00863F5A">
        <w:rPr>
          <w:rFonts w:cs="Arial"/>
        </w:rPr>
        <w:t xml:space="preserve"> através do poder redutor </w:t>
      </w:r>
      <w:r w:rsidR="00B80F7D" w:rsidRPr="00B80F7D">
        <w:rPr>
          <w:rFonts w:cs="Arial"/>
        </w:rPr>
        <w:t xml:space="preserve">de uma substância é baseado </w:t>
      </w:r>
      <w:r w:rsidR="00863F5A">
        <w:rPr>
          <w:rFonts w:cs="Arial"/>
        </w:rPr>
        <w:t>no sequestro</w:t>
      </w:r>
      <w:r w:rsidR="00B80F7D" w:rsidRPr="00B80F7D">
        <w:rPr>
          <w:rFonts w:cs="Arial"/>
        </w:rPr>
        <w:t xml:space="preserve"> do radical livre de DPPH</w:t>
      </w:r>
      <w:r w:rsidR="00863F5A">
        <w:rPr>
          <w:rFonts w:cs="Arial"/>
        </w:rPr>
        <w:t xml:space="preserve"> </w:t>
      </w:r>
      <w:r w:rsidR="00B80F7D" w:rsidRPr="00B80F7D">
        <w:rPr>
          <w:rFonts w:cs="Arial"/>
        </w:rPr>
        <w:t>Sendo detectado por espectroscopia na região</w:t>
      </w:r>
      <w:r w:rsidR="00114BCF">
        <w:rPr>
          <w:rFonts w:cs="Arial"/>
        </w:rPr>
        <w:t xml:space="preserve"> do</w:t>
      </w:r>
      <w:r w:rsidR="00B80F7D" w:rsidRPr="00B80F7D">
        <w:rPr>
          <w:rFonts w:cs="Arial"/>
        </w:rPr>
        <w:t xml:space="preserve"> visível</w:t>
      </w:r>
      <w:r w:rsidR="001810DF">
        <w:rPr>
          <w:rFonts w:cs="Arial"/>
        </w:rPr>
        <w:t xml:space="preserve"> (</w:t>
      </w:r>
      <w:r w:rsidR="009A4AFE">
        <w:rPr>
          <w:rFonts w:cs="Arial"/>
        </w:rPr>
        <w:t>BRAND- WILLIANS</w:t>
      </w:r>
      <w:r w:rsidR="001810DF">
        <w:rPr>
          <w:rFonts w:eastAsia="Arial" w:cs="Arial"/>
          <w:shd w:val="clear" w:color="auto" w:fill="FFFFFF"/>
        </w:rPr>
        <w:t xml:space="preserve"> </w:t>
      </w:r>
      <w:proofErr w:type="gramStart"/>
      <w:r w:rsidR="001810DF" w:rsidRPr="00DD5E99">
        <w:rPr>
          <w:rFonts w:eastAsia="Arial" w:cs="Arial"/>
          <w:shd w:val="clear" w:color="auto" w:fill="FFFFFF"/>
        </w:rPr>
        <w:t>et</w:t>
      </w:r>
      <w:proofErr w:type="gramEnd"/>
      <w:r w:rsidR="001810DF" w:rsidRPr="00DD5E99">
        <w:rPr>
          <w:rFonts w:eastAsia="Arial" w:cs="Arial"/>
          <w:shd w:val="clear" w:color="auto" w:fill="FFFFFF"/>
        </w:rPr>
        <w:t xml:space="preserve"> al</w:t>
      </w:r>
      <w:r w:rsidR="001810DF">
        <w:rPr>
          <w:rFonts w:eastAsia="Arial" w:cs="Arial"/>
          <w:shd w:val="clear" w:color="auto" w:fill="FFFFFF"/>
        </w:rPr>
        <w:t>., 1995</w:t>
      </w:r>
      <w:r w:rsidR="001810DF" w:rsidRPr="00DD5E99">
        <w:rPr>
          <w:rFonts w:eastAsia="Arial" w:cs="Arial"/>
          <w:shd w:val="clear" w:color="auto" w:fill="FFFFFF"/>
        </w:rPr>
        <w:t>)</w:t>
      </w:r>
      <w:r w:rsidR="001810DF">
        <w:rPr>
          <w:rFonts w:eastAsia="Arial" w:cs="Arial"/>
          <w:shd w:val="clear" w:color="auto" w:fill="FFFFFF"/>
        </w:rPr>
        <w:t>.</w:t>
      </w:r>
      <w:r w:rsidR="00863F5A">
        <w:rPr>
          <w:rFonts w:eastAsia="Arial" w:cs="Arial"/>
          <w:shd w:val="clear" w:color="auto" w:fill="FFFFFF"/>
        </w:rPr>
        <w:t xml:space="preserve"> </w:t>
      </w:r>
      <w:proofErr w:type="gramStart"/>
      <w:r w:rsidR="00863F5A">
        <w:rPr>
          <w:rFonts w:eastAsia="Arial" w:cs="Arial"/>
          <w:shd w:val="clear" w:color="auto" w:fill="FFFFFF"/>
        </w:rPr>
        <w:t>Um outro</w:t>
      </w:r>
      <w:proofErr w:type="gramEnd"/>
      <w:r w:rsidR="00863F5A">
        <w:rPr>
          <w:rFonts w:eastAsia="Arial" w:cs="Arial"/>
          <w:shd w:val="clear" w:color="auto" w:fill="FFFFFF"/>
        </w:rPr>
        <w:t xml:space="preserve"> mecanismo antioxidante pode ser </w:t>
      </w:r>
      <w:r w:rsidR="00BE5701">
        <w:rPr>
          <w:rFonts w:eastAsia="Arial" w:cs="Arial"/>
          <w:shd w:val="clear" w:color="auto" w:fill="FFFFFF"/>
        </w:rPr>
        <w:t>monitorado</w:t>
      </w:r>
      <w:r w:rsidR="00863F5A">
        <w:rPr>
          <w:rFonts w:eastAsia="Arial" w:cs="Arial"/>
          <w:shd w:val="clear" w:color="auto" w:fill="FFFFFF"/>
        </w:rPr>
        <w:t xml:space="preserve"> pelo </w:t>
      </w:r>
      <w:r w:rsidR="002D2E70">
        <w:rPr>
          <w:rFonts w:eastAsia="Arial" w:cs="Arial"/>
          <w:shd w:val="clear" w:color="auto" w:fill="FFFFFF"/>
        </w:rPr>
        <w:t>método de</w:t>
      </w:r>
      <w:r w:rsidR="00BE5701">
        <w:rPr>
          <w:rFonts w:eastAsia="Arial" w:cs="Arial"/>
          <w:shd w:val="clear" w:color="auto" w:fill="FFFFFF"/>
        </w:rPr>
        <w:t xml:space="preserve"> substâncias que reagem com ácido tiobarbitúrico</w:t>
      </w:r>
      <w:r w:rsidR="002D2E70">
        <w:rPr>
          <w:rFonts w:eastAsia="Arial" w:cs="Arial"/>
          <w:shd w:val="clear" w:color="auto" w:fill="FFFFFF"/>
        </w:rPr>
        <w:t xml:space="preserve"> </w:t>
      </w:r>
      <w:r w:rsidR="00BE5701">
        <w:rPr>
          <w:rFonts w:eastAsia="Arial" w:cs="Arial"/>
          <w:shd w:val="clear" w:color="auto" w:fill="FFFFFF"/>
        </w:rPr>
        <w:t>(</w:t>
      </w:r>
      <w:r w:rsidR="002D2E70">
        <w:rPr>
          <w:rFonts w:eastAsia="Arial" w:cs="Arial"/>
          <w:shd w:val="clear" w:color="auto" w:fill="FFFFFF"/>
        </w:rPr>
        <w:t>TBARS</w:t>
      </w:r>
      <w:r w:rsidR="00E2182E">
        <w:rPr>
          <w:rFonts w:eastAsia="Arial" w:cs="Arial"/>
          <w:shd w:val="clear" w:color="auto" w:fill="FFFFFF"/>
        </w:rPr>
        <w:t>), avaliando</w:t>
      </w:r>
      <w:r w:rsidR="00BE5701">
        <w:rPr>
          <w:rFonts w:eastAsia="Arial" w:cs="Arial"/>
          <w:shd w:val="clear" w:color="auto" w:fill="FFFFFF"/>
        </w:rPr>
        <w:t xml:space="preserve">-se o potencial das substâncias em reduzir a extensão da </w:t>
      </w:r>
      <w:proofErr w:type="spellStart"/>
      <w:r w:rsidR="00BE5701">
        <w:rPr>
          <w:rFonts w:eastAsia="Arial" w:cs="Arial"/>
          <w:shd w:val="clear" w:color="auto" w:fill="FFFFFF"/>
        </w:rPr>
        <w:t>peroxidação</w:t>
      </w:r>
      <w:proofErr w:type="spellEnd"/>
      <w:r w:rsidR="00BE5701">
        <w:rPr>
          <w:rFonts w:eastAsia="Arial" w:cs="Arial"/>
          <w:shd w:val="clear" w:color="auto" w:fill="FFFFFF"/>
        </w:rPr>
        <w:t xml:space="preserve"> lipídica. </w:t>
      </w:r>
    </w:p>
    <w:p w:rsidR="001A10FF" w:rsidRPr="004D3431" w:rsidRDefault="001A10FF" w:rsidP="00E2182E">
      <w:pPr>
        <w:ind w:firstLine="0"/>
      </w:pPr>
    </w:p>
    <w:p w:rsidR="007C3ACD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</w:p>
    <w:p w:rsidR="005211F3" w:rsidRDefault="009A4AFE" w:rsidP="00AE6466">
      <w:pPr>
        <w:ind w:firstLine="0"/>
        <w:rPr>
          <w:rFonts w:cs="Arial"/>
        </w:rPr>
      </w:pPr>
      <w:r>
        <w:t xml:space="preserve">          </w:t>
      </w:r>
      <w:r w:rsidR="00EC5F7E">
        <w:t xml:space="preserve">Para o desenvolvimento do presente trabalho foram </w:t>
      </w:r>
      <w:r w:rsidR="00212B9C">
        <w:t xml:space="preserve">testados </w:t>
      </w:r>
      <w:r w:rsidR="00585C1D">
        <w:t xml:space="preserve">os extratos brutos da folha e casca da </w:t>
      </w:r>
      <w:proofErr w:type="spellStart"/>
      <w:r w:rsidR="00585C1D" w:rsidRPr="00456D64">
        <w:rPr>
          <w:i/>
        </w:rPr>
        <w:t>Rapanea</w:t>
      </w:r>
      <w:proofErr w:type="spellEnd"/>
      <w:r w:rsidR="00585C1D" w:rsidRPr="00456D64">
        <w:rPr>
          <w:i/>
        </w:rPr>
        <w:t xml:space="preserve"> </w:t>
      </w:r>
      <w:proofErr w:type="spellStart"/>
      <w:r w:rsidR="00585C1D" w:rsidRPr="00456D64">
        <w:rPr>
          <w:i/>
        </w:rPr>
        <w:t>Ferruginea</w:t>
      </w:r>
      <w:proofErr w:type="spellEnd"/>
      <w:r w:rsidR="00212B9C">
        <w:t xml:space="preserve">. O ensaio do </w:t>
      </w:r>
      <w:proofErr w:type="spellStart"/>
      <w:r w:rsidR="00212B9C">
        <w:t>seqüestro</w:t>
      </w:r>
      <w:proofErr w:type="spellEnd"/>
      <w:r w:rsidR="00212B9C">
        <w:t xml:space="preserve"> do radical </w:t>
      </w:r>
      <w:r w:rsidR="00585C1D" w:rsidRPr="008711F6">
        <w:rPr>
          <w:rFonts w:cs="Arial"/>
        </w:rPr>
        <w:t>2,2-</w:t>
      </w:r>
      <w:proofErr w:type="spellStart"/>
      <w:r w:rsidR="00585C1D" w:rsidRPr="008711F6">
        <w:rPr>
          <w:rFonts w:cs="Arial"/>
        </w:rPr>
        <w:t>difenil</w:t>
      </w:r>
      <w:proofErr w:type="spellEnd"/>
      <w:r w:rsidR="00585C1D" w:rsidRPr="008711F6">
        <w:rPr>
          <w:rFonts w:cs="Arial"/>
        </w:rPr>
        <w:t>-1-</w:t>
      </w:r>
      <w:proofErr w:type="spellStart"/>
      <w:r w:rsidR="00585C1D" w:rsidRPr="008711F6">
        <w:rPr>
          <w:rFonts w:cs="Arial"/>
        </w:rPr>
        <w:t>picril-hidrazila</w:t>
      </w:r>
      <w:proofErr w:type="spellEnd"/>
      <w:r w:rsidR="00585C1D">
        <w:rPr>
          <w:rFonts w:cs="Arial"/>
        </w:rPr>
        <w:t xml:space="preserve"> (DPPH)</w:t>
      </w:r>
      <w:r w:rsidR="00212B9C">
        <w:rPr>
          <w:rFonts w:cs="Arial"/>
        </w:rPr>
        <w:t xml:space="preserve"> foi realizado pelo método de Brand-Willians e colaboradores (1995)</w:t>
      </w:r>
      <w:r w:rsidR="00A31322">
        <w:rPr>
          <w:rFonts w:cs="Arial"/>
        </w:rPr>
        <w:t xml:space="preserve">. </w:t>
      </w:r>
      <w:r w:rsidR="00212B9C">
        <w:rPr>
          <w:rFonts w:cs="Arial"/>
        </w:rPr>
        <w:t xml:space="preserve">A atividade dos extratos contra a </w:t>
      </w:r>
      <w:proofErr w:type="spellStart"/>
      <w:r w:rsidR="00212B9C">
        <w:rPr>
          <w:rFonts w:cs="Arial"/>
        </w:rPr>
        <w:t>lipoperoxidação</w:t>
      </w:r>
      <w:proofErr w:type="spellEnd"/>
      <w:r w:rsidR="00212B9C">
        <w:rPr>
          <w:rFonts w:cs="Arial"/>
        </w:rPr>
        <w:t xml:space="preserve"> de membranas como lipossomos foi determinada pelo método de TBARS</w:t>
      </w:r>
      <w:r w:rsidR="00B16EC3">
        <w:rPr>
          <w:rFonts w:cs="Arial"/>
        </w:rPr>
        <w:t xml:space="preserve"> (HALLIWELL &amp; GUTTERIDGE, 2000). Os lipossomos foram preparados pelo método de hidratação de vesículas (HOPE </w:t>
      </w:r>
      <w:proofErr w:type="gramStart"/>
      <w:r w:rsidR="00B16EC3">
        <w:rPr>
          <w:rFonts w:cs="Arial"/>
        </w:rPr>
        <w:t>et</w:t>
      </w:r>
      <w:proofErr w:type="gramEnd"/>
      <w:r w:rsidR="00B16EC3">
        <w:rPr>
          <w:rFonts w:cs="Arial"/>
        </w:rPr>
        <w:t xml:space="preserve"> al., 1986)</w:t>
      </w:r>
      <w:r w:rsidR="00E2182E">
        <w:rPr>
          <w:rFonts w:cs="Arial"/>
        </w:rPr>
        <w:t>.</w:t>
      </w:r>
    </w:p>
    <w:p w:rsidR="003220E0" w:rsidRPr="00F82FB2" w:rsidRDefault="003220E0" w:rsidP="0029083B">
      <w:pPr>
        <w:rPr>
          <w:sz w:val="22"/>
        </w:rPr>
      </w:pPr>
    </w:p>
    <w:p w:rsidR="007C3ACD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8E5D2E" w:rsidP="0029083B">
      <w:r w:rsidRPr="008E5D2E">
        <w:t xml:space="preserve">As Figuras 1 e 2 relacionam </w:t>
      </w:r>
      <w:r w:rsidR="00C36D32">
        <w:t xml:space="preserve">a atividade </w:t>
      </w:r>
      <w:r w:rsidRPr="008E5D2E">
        <w:t xml:space="preserve">antioxidante </w:t>
      </w:r>
      <w:r w:rsidR="0042617A">
        <w:t xml:space="preserve">com diferentes concentrações </w:t>
      </w:r>
      <w:r w:rsidRPr="008E5D2E">
        <w:t>da folha</w:t>
      </w:r>
      <w:r w:rsidR="00BD4915">
        <w:t xml:space="preserve"> e casca</w:t>
      </w:r>
      <w:r w:rsidRPr="008E5D2E">
        <w:t xml:space="preserve"> </w:t>
      </w:r>
      <w:r w:rsidR="00BD4915">
        <w:t xml:space="preserve">da </w:t>
      </w:r>
      <w:proofErr w:type="spellStart"/>
      <w:r w:rsidR="00BD4915" w:rsidRPr="00456D64">
        <w:rPr>
          <w:i/>
        </w:rPr>
        <w:t>Rapanea</w:t>
      </w:r>
      <w:proofErr w:type="spellEnd"/>
      <w:r w:rsidR="00BD4915" w:rsidRPr="00456D64">
        <w:rPr>
          <w:i/>
        </w:rPr>
        <w:t xml:space="preserve"> </w:t>
      </w:r>
      <w:proofErr w:type="spellStart"/>
      <w:r w:rsidR="00BD4915" w:rsidRPr="00456D64">
        <w:rPr>
          <w:i/>
        </w:rPr>
        <w:t>ferruginea</w:t>
      </w:r>
      <w:proofErr w:type="spellEnd"/>
      <w:r w:rsidRPr="008E5D2E">
        <w:t xml:space="preserve"> respect</w:t>
      </w:r>
      <w:r w:rsidR="00AF00E6">
        <w:t>ivamente. O</w:t>
      </w:r>
      <w:r w:rsidR="00C36D32">
        <w:t>s valores de IC</w:t>
      </w:r>
      <w:r w:rsidR="00C36D32" w:rsidRPr="00BD4915">
        <w:rPr>
          <w:vertAlign w:val="subscript"/>
        </w:rPr>
        <w:t>50</w:t>
      </w:r>
      <w:r w:rsidRPr="008E5D2E">
        <w:t xml:space="preserve"> </w:t>
      </w:r>
      <w:r w:rsidR="00C36D32">
        <w:t>correspondentes</w:t>
      </w:r>
      <w:r w:rsidRPr="008E5D2E">
        <w:t xml:space="preserve"> foram detectados</w:t>
      </w:r>
      <w:r w:rsidR="00012398">
        <w:t xml:space="preserve"> para folha e casca</w:t>
      </w:r>
      <w:r w:rsidRPr="008E5D2E">
        <w:t xml:space="preserve"> em 78 e 48 </w:t>
      </w:r>
      <w:r w:rsidR="00C36D32">
        <w:rPr>
          <w:rFonts w:cs="Arial"/>
        </w:rPr>
        <w:t>µ</w:t>
      </w:r>
      <w:r w:rsidR="00C36D32">
        <w:t xml:space="preserve">g </w:t>
      </w:r>
      <w:proofErr w:type="gramStart"/>
      <w:r w:rsidR="00C36D32">
        <w:t>mL</w:t>
      </w:r>
      <w:proofErr w:type="gramEnd"/>
      <w:r w:rsidR="00C36D32" w:rsidRPr="00C36D32">
        <w:rPr>
          <w:vertAlign w:val="superscript"/>
        </w:rPr>
        <w:t>-1</w:t>
      </w:r>
      <w:r w:rsidR="00012398">
        <w:t>, respectivamente.</w:t>
      </w:r>
      <w:r w:rsidR="00C36D32">
        <w:t xml:space="preserve"> </w:t>
      </w:r>
      <w:r w:rsidRPr="008E5D2E">
        <w:t xml:space="preserve">Estes resultados indicam uma </w:t>
      </w:r>
      <w:r w:rsidR="00C36D32">
        <w:t>atividade</w:t>
      </w:r>
      <w:r w:rsidRPr="008E5D2E">
        <w:t xml:space="preserve"> </w:t>
      </w:r>
      <w:r w:rsidR="00C36D32">
        <w:t>antioxidante</w:t>
      </w:r>
      <w:r w:rsidRPr="008E5D2E">
        <w:t xml:space="preserve"> satis</w:t>
      </w:r>
      <w:r w:rsidR="00C36D32">
        <w:t xml:space="preserve">fatória </w:t>
      </w:r>
      <w:r w:rsidR="00C36D32">
        <w:lastRenderedPageBreak/>
        <w:t>dessas partes da planta.</w:t>
      </w:r>
    </w:p>
    <w:p w:rsidR="00A771C1" w:rsidRDefault="00A771C1" w:rsidP="0029083B"/>
    <w:p w:rsidR="00AF00E6" w:rsidRDefault="00306988" w:rsidP="00F82FB2">
      <w:pPr>
        <w:pStyle w:val="Leyendadefiguraotabla"/>
        <w:tabs>
          <w:tab w:val="left" w:pos="8355"/>
        </w:tabs>
        <w:spacing w:before="0" w:after="0"/>
        <w:jc w:val="both"/>
      </w:pPr>
      <w:r>
        <w:rPr>
          <w:rFonts w:cs="Arial"/>
          <w:i w:val="0"/>
          <w:sz w:val="20"/>
          <w:szCs w:val="20"/>
          <w:lang w:val="pt-BR"/>
        </w:rPr>
        <w:t xml:space="preserve">                                       </w:t>
      </w:r>
      <w:r w:rsidR="007623CF">
        <w:rPr>
          <w:rFonts w:cs="Arial"/>
          <w:i w:val="0"/>
          <w:noProof/>
          <w:sz w:val="20"/>
          <w:szCs w:val="20"/>
          <w:lang w:val="pt-BR" w:eastAsia="pt-BR"/>
        </w:rPr>
        <w:drawing>
          <wp:inline distT="0" distB="0" distL="0" distR="0">
            <wp:extent cx="2762250" cy="2219325"/>
            <wp:effectExtent l="19050" t="0" r="0" b="0"/>
            <wp:docPr id="1" name="Imagem 1" descr="dpph fo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ph fol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FB2">
        <w:rPr>
          <w:rFonts w:cs="Arial"/>
          <w:i w:val="0"/>
          <w:sz w:val="20"/>
          <w:szCs w:val="20"/>
          <w:lang w:val="pt-BR"/>
        </w:rPr>
        <w:tab/>
      </w:r>
    </w:p>
    <w:p w:rsidR="00AF00E6" w:rsidRDefault="00AF00E6" w:rsidP="002908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Figura </w:t>
      </w:r>
      <w:r w:rsidR="0060339D">
        <w:rPr>
          <w:sz w:val="20"/>
          <w:szCs w:val="20"/>
        </w:rPr>
        <w:t>1</w:t>
      </w:r>
      <w:r>
        <w:rPr>
          <w:sz w:val="20"/>
          <w:szCs w:val="20"/>
        </w:rPr>
        <w:t xml:space="preserve">- </w:t>
      </w:r>
      <w:r w:rsidR="00012398">
        <w:rPr>
          <w:sz w:val="20"/>
          <w:szCs w:val="20"/>
        </w:rPr>
        <w:t xml:space="preserve">Atividade antioxidante </w:t>
      </w:r>
      <w:r>
        <w:rPr>
          <w:sz w:val="20"/>
          <w:szCs w:val="20"/>
        </w:rPr>
        <w:t xml:space="preserve">do extrato bruto da </w:t>
      </w:r>
      <w:r w:rsidR="00306988">
        <w:rPr>
          <w:sz w:val="20"/>
          <w:szCs w:val="20"/>
        </w:rPr>
        <w:t>folha</w:t>
      </w:r>
      <w:r w:rsidR="00012398">
        <w:rPr>
          <w:sz w:val="20"/>
          <w:szCs w:val="20"/>
        </w:rPr>
        <w:t>, observado em ensaios de DPPH.</w:t>
      </w:r>
    </w:p>
    <w:p w:rsidR="009A4AFE" w:rsidRDefault="009A4AFE" w:rsidP="0029083B">
      <w:pPr>
        <w:jc w:val="center"/>
        <w:rPr>
          <w:sz w:val="20"/>
          <w:szCs w:val="20"/>
        </w:rPr>
      </w:pPr>
    </w:p>
    <w:p w:rsidR="00AF00E6" w:rsidRDefault="009A4AFE" w:rsidP="007001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7623CF">
        <w:rPr>
          <w:noProof/>
          <w:sz w:val="20"/>
          <w:szCs w:val="20"/>
        </w:rPr>
        <w:drawing>
          <wp:inline distT="0" distB="0" distL="0" distR="0">
            <wp:extent cx="3067050" cy="2305050"/>
            <wp:effectExtent l="19050" t="0" r="0" b="0"/>
            <wp:docPr id="2" name="Imagem 2" descr="dpph ca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ph cas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FE" w:rsidRDefault="009A4AFE" w:rsidP="00012398">
      <w:pPr>
        <w:jc w:val="center"/>
        <w:rPr>
          <w:sz w:val="20"/>
          <w:szCs w:val="20"/>
        </w:rPr>
      </w:pPr>
    </w:p>
    <w:p w:rsidR="00012398" w:rsidRDefault="0060339D" w:rsidP="000123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Figura 2- </w:t>
      </w:r>
      <w:r w:rsidR="00012398">
        <w:rPr>
          <w:sz w:val="20"/>
          <w:szCs w:val="20"/>
        </w:rPr>
        <w:t xml:space="preserve">Atividade antioxidante do extrato bruto da </w:t>
      </w:r>
      <w:r w:rsidR="00306988">
        <w:rPr>
          <w:sz w:val="20"/>
          <w:szCs w:val="20"/>
        </w:rPr>
        <w:t>casca</w:t>
      </w:r>
      <w:r w:rsidR="00012398">
        <w:rPr>
          <w:sz w:val="20"/>
          <w:szCs w:val="20"/>
        </w:rPr>
        <w:t>, observado em ensaios de DPPH.</w:t>
      </w:r>
    </w:p>
    <w:p w:rsidR="009D0723" w:rsidRDefault="009D0723" w:rsidP="0029083B">
      <w:pPr>
        <w:pStyle w:val="Leyendadefiguraotabla"/>
        <w:spacing w:before="0" w:after="0"/>
        <w:rPr>
          <w:rFonts w:cs="Arial"/>
          <w:i w:val="0"/>
          <w:sz w:val="22"/>
          <w:szCs w:val="22"/>
          <w:lang w:val="pt-BR"/>
        </w:rPr>
      </w:pPr>
    </w:p>
    <w:p w:rsidR="007C3ACD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9D0723" w:rsidRDefault="00DF096F" w:rsidP="0029083B">
      <w:r w:rsidRPr="00DF096F">
        <w:t>Os resultados indicaram uma atividade antioxidante satisfatóri</w:t>
      </w:r>
      <w:r>
        <w:t>a dos extratos de folhas e casca</w:t>
      </w:r>
      <w:r w:rsidRPr="00DF096F">
        <w:t xml:space="preserve"> de </w:t>
      </w:r>
      <w:proofErr w:type="spellStart"/>
      <w:r w:rsidRPr="001810DF">
        <w:rPr>
          <w:i/>
        </w:rPr>
        <w:t>Rapanea</w:t>
      </w:r>
      <w:proofErr w:type="spellEnd"/>
      <w:r w:rsidRPr="001810DF">
        <w:rPr>
          <w:i/>
        </w:rPr>
        <w:t xml:space="preserve"> </w:t>
      </w:r>
      <w:proofErr w:type="spellStart"/>
      <w:r w:rsidRPr="001810DF">
        <w:rPr>
          <w:i/>
        </w:rPr>
        <w:t>ferruginea</w:t>
      </w:r>
      <w:proofErr w:type="spellEnd"/>
      <w:r w:rsidRPr="00DF096F">
        <w:t xml:space="preserve">, </w:t>
      </w:r>
      <w:r>
        <w:t>sendo que a</w:t>
      </w:r>
      <w:r w:rsidRPr="00DF096F">
        <w:t xml:space="preserve"> casca apresentou a maior atividade entre eles.</w:t>
      </w:r>
      <w:r w:rsidR="00012398">
        <w:t xml:space="preserve"> Tais resultados foram correlacionados com as respostas observadas em ensaios de TBARS.</w:t>
      </w:r>
    </w:p>
    <w:p w:rsidR="009D0723" w:rsidRDefault="009D0723" w:rsidP="0029083B"/>
    <w:p w:rsidR="007C3ACD" w:rsidRPr="00EF0AA4" w:rsidRDefault="0082219D" w:rsidP="00711AA3">
      <w:pPr>
        <w:pStyle w:val="Ttulodaseoprimria"/>
        <w:jc w:val="left"/>
        <w:rPr>
          <w:lang w:val="en-US"/>
        </w:rPr>
      </w:pPr>
      <w:r w:rsidRPr="00EF0AA4">
        <w:rPr>
          <w:lang w:val="en-US"/>
        </w:rPr>
        <w:t>REFERÊNCIAS</w:t>
      </w:r>
    </w:p>
    <w:p w:rsidR="006959AC" w:rsidRPr="00C317B7" w:rsidRDefault="006959AC" w:rsidP="006959AC">
      <w:pPr>
        <w:ind w:firstLine="0"/>
        <w:rPr>
          <w:rFonts w:eastAsia="Times New Roman" w:cs="Arial"/>
          <w:kern w:val="0"/>
          <w:lang w:val="en-US"/>
        </w:rPr>
      </w:pPr>
      <w:r w:rsidRPr="00C317B7">
        <w:rPr>
          <w:rFonts w:eastAsia="Times New Roman" w:cs="Arial"/>
          <w:kern w:val="0"/>
          <w:lang w:val="en-US"/>
        </w:rPr>
        <w:t>BRAND</w:t>
      </w:r>
      <w:r w:rsidR="003E4845" w:rsidRPr="00C317B7">
        <w:rPr>
          <w:rFonts w:eastAsia="Times New Roman" w:cs="Arial"/>
          <w:kern w:val="0"/>
          <w:lang w:val="en-US"/>
        </w:rPr>
        <w:t>- WILLIANS, W.; CUVELIER, M. E.;</w:t>
      </w:r>
      <w:r w:rsidR="00C0443C" w:rsidRPr="00C317B7">
        <w:rPr>
          <w:rFonts w:eastAsia="Times New Roman" w:cs="Arial"/>
          <w:kern w:val="0"/>
          <w:lang w:val="en-US"/>
        </w:rPr>
        <w:t xml:space="preserve"> BERSET;</w:t>
      </w:r>
      <w:r w:rsidR="002C4D12" w:rsidRPr="00C317B7">
        <w:rPr>
          <w:rFonts w:eastAsia="Times New Roman" w:cs="Arial"/>
          <w:kern w:val="0"/>
          <w:lang w:val="en-US"/>
        </w:rPr>
        <w:t xml:space="preserve"> C. LEBENSM;</w:t>
      </w:r>
      <w:r w:rsidRPr="00C317B7">
        <w:rPr>
          <w:rFonts w:eastAsia="Times New Roman" w:cs="Arial"/>
          <w:kern w:val="0"/>
          <w:lang w:val="en-US"/>
        </w:rPr>
        <w:t xml:space="preserve"> WISS, U. Technol., London, </w:t>
      </w:r>
      <w:r w:rsidRPr="00C317B7">
        <w:rPr>
          <w:rFonts w:eastAsia="Times New Roman" w:cs="Arial"/>
          <w:b/>
          <w:kern w:val="0"/>
          <w:lang w:val="en-US"/>
        </w:rPr>
        <w:t>1995</w:t>
      </w:r>
      <w:r w:rsidRPr="00C317B7">
        <w:rPr>
          <w:rFonts w:eastAsia="Times New Roman" w:cs="Arial"/>
          <w:kern w:val="0"/>
          <w:lang w:val="en-US"/>
        </w:rPr>
        <w:t>, 28, 25-30.</w:t>
      </w:r>
    </w:p>
    <w:p w:rsidR="006959AC" w:rsidRPr="00C317B7" w:rsidRDefault="002C4D12" w:rsidP="006959AC">
      <w:pPr>
        <w:ind w:firstLine="0"/>
        <w:rPr>
          <w:rFonts w:eastAsia="Times New Roman" w:cs="Arial"/>
          <w:kern w:val="0"/>
        </w:rPr>
      </w:pPr>
      <w:r w:rsidRPr="00C317B7">
        <w:rPr>
          <w:rFonts w:eastAsia="Times New Roman" w:cs="Arial"/>
          <w:kern w:val="0"/>
        </w:rPr>
        <w:t>CASTELLI, F.;</w:t>
      </w:r>
      <w:r w:rsidR="006959AC" w:rsidRPr="00C317B7">
        <w:rPr>
          <w:rFonts w:eastAsia="Times New Roman" w:cs="Arial"/>
          <w:kern w:val="0"/>
        </w:rPr>
        <w:t xml:space="preserve"> TROMBETTA, </w:t>
      </w:r>
      <w:proofErr w:type="gramStart"/>
      <w:r w:rsidR="006959AC" w:rsidRPr="00C317B7">
        <w:rPr>
          <w:rFonts w:eastAsia="Times New Roman" w:cs="Arial"/>
          <w:kern w:val="0"/>
        </w:rPr>
        <w:t>D.</w:t>
      </w:r>
      <w:proofErr w:type="gramEnd"/>
      <w:r w:rsidRPr="00C317B7">
        <w:rPr>
          <w:rFonts w:eastAsia="Times New Roman" w:cs="Arial"/>
          <w:kern w:val="0"/>
        </w:rPr>
        <w:t>; TOMAIANO, A.; BONITA, F.; ROMEO, G.; UCCELLA, N.; SAIJA, A. J.;</w:t>
      </w:r>
      <w:r w:rsidR="006959AC" w:rsidRPr="00C317B7">
        <w:rPr>
          <w:rFonts w:eastAsia="Times New Roman" w:cs="Arial"/>
          <w:kern w:val="0"/>
        </w:rPr>
        <w:t xml:space="preserve"> </w:t>
      </w:r>
      <w:proofErr w:type="spellStart"/>
      <w:r w:rsidR="006959AC" w:rsidRPr="00C317B7">
        <w:rPr>
          <w:rFonts w:eastAsia="Times New Roman" w:cs="Arial"/>
          <w:kern w:val="0"/>
        </w:rPr>
        <w:t>Pharmacol</w:t>
      </w:r>
      <w:proofErr w:type="spellEnd"/>
      <w:r w:rsidR="006959AC" w:rsidRPr="00C317B7">
        <w:rPr>
          <w:rFonts w:eastAsia="Times New Roman" w:cs="Arial"/>
          <w:kern w:val="0"/>
        </w:rPr>
        <w:t xml:space="preserve"> </w:t>
      </w:r>
      <w:proofErr w:type="spellStart"/>
      <w:r w:rsidR="006959AC" w:rsidRPr="00C317B7">
        <w:rPr>
          <w:rFonts w:eastAsia="Times New Roman" w:cs="Arial"/>
          <w:kern w:val="0"/>
        </w:rPr>
        <w:t>Toxicol</w:t>
      </w:r>
      <w:proofErr w:type="spellEnd"/>
      <w:r w:rsidR="006959AC" w:rsidRPr="00C317B7">
        <w:rPr>
          <w:rFonts w:eastAsia="Times New Roman" w:cs="Arial"/>
          <w:kern w:val="0"/>
        </w:rPr>
        <w:t xml:space="preserve">, </w:t>
      </w:r>
      <w:r w:rsidR="006959AC" w:rsidRPr="00C317B7">
        <w:rPr>
          <w:rFonts w:eastAsia="Times New Roman" w:cs="Arial"/>
          <w:b/>
          <w:kern w:val="0"/>
        </w:rPr>
        <w:t>1997</w:t>
      </w:r>
      <w:r w:rsidR="006959AC" w:rsidRPr="00C317B7">
        <w:rPr>
          <w:rFonts w:eastAsia="Times New Roman" w:cs="Arial"/>
          <w:kern w:val="0"/>
        </w:rPr>
        <w:t>, v37, p 135-141.</w:t>
      </w:r>
    </w:p>
    <w:p w:rsidR="006959AC" w:rsidRPr="00C317B7" w:rsidRDefault="002C4D12" w:rsidP="006959AC">
      <w:pPr>
        <w:ind w:firstLine="0"/>
        <w:rPr>
          <w:rFonts w:eastAsia="Times New Roman" w:cs="Arial"/>
          <w:kern w:val="0"/>
        </w:rPr>
      </w:pPr>
      <w:r w:rsidRPr="00C317B7">
        <w:rPr>
          <w:rFonts w:eastAsia="Times New Roman" w:cs="Arial"/>
          <w:kern w:val="0"/>
        </w:rPr>
        <w:t>LEITE, A. C.; PLACERES NETO, A.; AMBROZIN, A. R. P.; FERNANDES, J. B.; VIEIRA, P. C.; SILVA, M. F. G. F.; ALBURQUEQUE, S.</w:t>
      </w:r>
      <w:r w:rsidR="006959AC" w:rsidRPr="00C317B7">
        <w:rPr>
          <w:rFonts w:eastAsia="Times New Roman" w:cs="Arial"/>
          <w:kern w:val="0"/>
        </w:rPr>
        <w:t xml:space="preserve"> </w:t>
      </w:r>
      <w:proofErr w:type="spellStart"/>
      <w:r w:rsidR="006959AC" w:rsidRPr="00C317B7">
        <w:rPr>
          <w:rFonts w:eastAsia="Times New Roman" w:cs="Arial"/>
          <w:kern w:val="0"/>
        </w:rPr>
        <w:t>Brazilian</w:t>
      </w:r>
      <w:proofErr w:type="spellEnd"/>
      <w:r w:rsidR="006959AC" w:rsidRPr="00C317B7">
        <w:rPr>
          <w:rFonts w:eastAsia="Times New Roman" w:cs="Arial"/>
          <w:kern w:val="0"/>
        </w:rPr>
        <w:t xml:space="preserve"> </w:t>
      </w:r>
      <w:proofErr w:type="spellStart"/>
      <w:r w:rsidR="006959AC" w:rsidRPr="00C317B7">
        <w:rPr>
          <w:rFonts w:eastAsia="Times New Roman" w:cs="Arial"/>
          <w:kern w:val="0"/>
        </w:rPr>
        <w:t>Jounar</w:t>
      </w:r>
      <w:proofErr w:type="spellEnd"/>
      <w:r w:rsidR="006959AC" w:rsidRPr="00C317B7">
        <w:rPr>
          <w:rFonts w:eastAsia="Times New Roman" w:cs="Arial"/>
          <w:kern w:val="0"/>
        </w:rPr>
        <w:t xml:space="preserve"> </w:t>
      </w:r>
      <w:proofErr w:type="spellStart"/>
      <w:r w:rsidR="006959AC" w:rsidRPr="00C317B7">
        <w:rPr>
          <w:rFonts w:eastAsia="Times New Roman" w:cs="Arial"/>
          <w:kern w:val="0"/>
        </w:rPr>
        <w:t>of</w:t>
      </w:r>
      <w:proofErr w:type="spellEnd"/>
      <w:r w:rsidR="006959AC" w:rsidRPr="00C317B7">
        <w:rPr>
          <w:rFonts w:eastAsia="Times New Roman" w:cs="Arial"/>
          <w:kern w:val="0"/>
        </w:rPr>
        <w:t xml:space="preserve"> </w:t>
      </w:r>
      <w:proofErr w:type="spellStart"/>
      <w:r w:rsidR="006959AC" w:rsidRPr="00C317B7">
        <w:rPr>
          <w:rFonts w:eastAsia="Times New Roman" w:cs="Arial"/>
          <w:kern w:val="0"/>
        </w:rPr>
        <w:t>Pharmacognosy</w:t>
      </w:r>
      <w:proofErr w:type="spellEnd"/>
      <w:r w:rsidR="006959AC" w:rsidRPr="00C317B7">
        <w:rPr>
          <w:rFonts w:eastAsia="Times New Roman" w:cs="Arial"/>
          <w:kern w:val="0"/>
        </w:rPr>
        <w:t xml:space="preserve">, </w:t>
      </w:r>
      <w:r w:rsidR="006959AC" w:rsidRPr="00C317B7">
        <w:rPr>
          <w:rFonts w:eastAsia="Times New Roman" w:cs="Arial"/>
          <w:b/>
          <w:kern w:val="0"/>
        </w:rPr>
        <w:t>2010</w:t>
      </w:r>
      <w:r w:rsidR="006959AC" w:rsidRPr="00C317B7">
        <w:rPr>
          <w:rFonts w:eastAsia="Times New Roman" w:cs="Arial"/>
          <w:kern w:val="0"/>
        </w:rPr>
        <w:t>, 20, 1-6.</w:t>
      </w:r>
    </w:p>
    <w:p w:rsidR="006959AC" w:rsidRPr="00C317B7" w:rsidRDefault="002C4D12" w:rsidP="006959AC">
      <w:pPr>
        <w:ind w:firstLine="0"/>
        <w:rPr>
          <w:rFonts w:eastAsia="Times New Roman" w:cs="Arial"/>
          <w:kern w:val="0"/>
          <w:lang w:val="en-US"/>
        </w:rPr>
      </w:pPr>
      <w:proofErr w:type="gramStart"/>
      <w:r w:rsidRPr="00C317B7">
        <w:rPr>
          <w:rFonts w:eastAsia="Times New Roman" w:cs="Arial"/>
          <w:kern w:val="0"/>
          <w:lang w:val="en-US"/>
        </w:rPr>
        <w:t xml:space="preserve">HALLIWELL, B.; GUTTERIDGE, M.C. </w:t>
      </w:r>
      <w:r w:rsidR="006959AC" w:rsidRPr="00C317B7">
        <w:rPr>
          <w:rFonts w:eastAsia="Times New Roman" w:cs="Arial"/>
          <w:kern w:val="0"/>
          <w:lang w:val="en-US"/>
        </w:rPr>
        <w:t xml:space="preserve">Free radicals in biology and medicine, </w:t>
      </w:r>
      <w:proofErr w:type="spellStart"/>
      <w:r w:rsidR="006959AC" w:rsidRPr="00C317B7">
        <w:rPr>
          <w:rFonts w:eastAsia="Times New Roman" w:cs="Arial"/>
          <w:kern w:val="0"/>
          <w:lang w:val="en-US"/>
        </w:rPr>
        <w:t>Nem</w:t>
      </w:r>
      <w:proofErr w:type="spellEnd"/>
      <w:r w:rsidR="006959AC" w:rsidRPr="00C317B7">
        <w:rPr>
          <w:rFonts w:eastAsia="Times New Roman" w:cs="Arial"/>
          <w:kern w:val="0"/>
          <w:lang w:val="en-US"/>
        </w:rPr>
        <w:t xml:space="preserve"> York, Oxford University Press, </w:t>
      </w:r>
      <w:r w:rsidR="006959AC" w:rsidRPr="00C317B7">
        <w:rPr>
          <w:rFonts w:eastAsia="Times New Roman" w:cs="Arial"/>
          <w:b/>
          <w:kern w:val="0"/>
          <w:lang w:val="en-US"/>
        </w:rPr>
        <w:t>2000</w:t>
      </w:r>
      <w:r w:rsidR="006959AC" w:rsidRPr="00C317B7">
        <w:rPr>
          <w:rFonts w:eastAsia="Times New Roman" w:cs="Arial"/>
          <w:kern w:val="0"/>
          <w:lang w:val="en-US"/>
        </w:rPr>
        <w:t>.</w:t>
      </w:r>
      <w:proofErr w:type="gramEnd"/>
    </w:p>
    <w:p w:rsidR="006959AC" w:rsidRPr="00C317B7" w:rsidRDefault="002C4D12" w:rsidP="006959AC">
      <w:pPr>
        <w:ind w:firstLine="0"/>
        <w:rPr>
          <w:rFonts w:cs="Arial"/>
          <w:lang w:val="en-US"/>
        </w:rPr>
      </w:pPr>
      <w:r w:rsidRPr="00C317B7">
        <w:rPr>
          <w:rFonts w:eastAsia="Times New Roman" w:cs="Arial"/>
          <w:kern w:val="0"/>
          <w:lang w:val="en-US"/>
        </w:rPr>
        <w:t>HOPE, M. J.; BALLY, M. B.; MAYER, L. D.; JANOFF, A. S.; CULLIS, P. R.</w:t>
      </w:r>
      <w:r w:rsidR="006959AC" w:rsidRPr="00C317B7">
        <w:rPr>
          <w:rFonts w:eastAsia="Times New Roman" w:cs="Arial"/>
          <w:kern w:val="0"/>
          <w:lang w:val="en-US"/>
        </w:rPr>
        <w:t xml:space="preserve">  Phys. </w:t>
      </w:r>
      <w:proofErr w:type="spellStart"/>
      <w:r w:rsidR="006959AC" w:rsidRPr="00C317B7">
        <w:rPr>
          <w:rFonts w:eastAsia="Times New Roman" w:cs="Arial"/>
          <w:kern w:val="0"/>
          <w:lang w:val="en-US"/>
        </w:rPr>
        <w:t>Lipidis</w:t>
      </w:r>
      <w:proofErr w:type="spellEnd"/>
      <w:r w:rsidR="006959AC" w:rsidRPr="00C317B7">
        <w:rPr>
          <w:rFonts w:eastAsia="Times New Roman" w:cs="Arial"/>
          <w:kern w:val="0"/>
          <w:lang w:val="en-US"/>
        </w:rPr>
        <w:t xml:space="preserve">, </w:t>
      </w:r>
      <w:r w:rsidR="006959AC" w:rsidRPr="00C317B7">
        <w:rPr>
          <w:rFonts w:eastAsia="Times New Roman" w:cs="Arial"/>
          <w:b/>
          <w:kern w:val="0"/>
          <w:lang w:val="en-US"/>
        </w:rPr>
        <w:t>1986,</w:t>
      </w:r>
      <w:r w:rsidR="006959AC" w:rsidRPr="00C317B7">
        <w:rPr>
          <w:rFonts w:eastAsia="Times New Roman" w:cs="Arial"/>
          <w:kern w:val="0"/>
          <w:lang w:val="en-US"/>
        </w:rPr>
        <w:t xml:space="preserve"> 40, 89-107.</w:t>
      </w:r>
    </w:p>
    <w:sectPr w:rsidR="006959AC" w:rsidRPr="00C317B7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FD" w:rsidRDefault="00E759FD" w:rsidP="00B11590">
      <w:r>
        <w:separator/>
      </w:r>
    </w:p>
  </w:endnote>
  <w:endnote w:type="continuationSeparator" w:id="0">
    <w:p w:rsidR="00E759FD" w:rsidRDefault="00E759FD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18" w:rsidRDefault="00325C1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18" w:rsidRDefault="00325C1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18" w:rsidRDefault="00325C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FD" w:rsidRDefault="00E759FD" w:rsidP="00B11590">
      <w:r>
        <w:separator/>
      </w:r>
    </w:p>
  </w:footnote>
  <w:footnote w:type="continuationSeparator" w:id="0">
    <w:p w:rsidR="00E759FD" w:rsidRDefault="00E759FD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18" w:rsidRDefault="00325C1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18" w:rsidRPr="00E10B97" w:rsidRDefault="00325C18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325C18" w:rsidRDefault="00325C18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325C18" w:rsidRPr="00D141AD" w:rsidRDefault="00325C18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14 a"/>
      </w:smartTagPr>
      <w:r>
        <w:rPr>
          <w:rStyle w:val="Forte"/>
          <w:b w:val="0"/>
          <w:sz w:val="18"/>
          <w:szCs w:val="20"/>
        </w:rPr>
        <w:t>14</w:t>
      </w:r>
      <w:r w:rsidRPr="00F34C67">
        <w:rPr>
          <w:rStyle w:val="Forte"/>
          <w:b w:val="0"/>
          <w:sz w:val="18"/>
          <w:szCs w:val="20"/>
        </w:rPr>
        <w:t xml:space="preserve"> a</w:t>
      </w:r>
    </w:smartTag>
    <w:r w:rsidRPr="00F34C67">
      <w:rPr>
        <w:rStyle w:val="Forte"/>
        <w:b w:val="0"/>
        <w:sz w:val="18"/>
        <w:szCs w:val="20"/>
      </w:rPr>
      <w:t xml:space="preserve">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325C18" w:rsidRDefault="00325C18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18" w:rsidRDefault="00325C1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12398"/>
    <w:rsid w:val="00067B8C"/>
    <w:rsid w:val="00077EEE"/>
    <w:rsid w:val="00095D10"/>
    <w:rsid w:val="000E33A4"/>
    <w:rsid w:val="000F630E"/>
    <w:rsid w:val="00114BCF"/>
    <w:rsid w:val="0012354B"/>
    <w:rsid w:val="00125006"/>
    <w:rsid w:val="001810DF"/>
    <w:rsid w:val="00185FE1"/>
    <w:rsid w:val="001A10FF"/>
    <w:rsid w:val="001C2A22"/>
    <w:rsid w:val="001C78AF"/>
    <w:rsid w:val="001C7B8C"/>
    <w:rsid w:val="001C7EAD"/>
    <w:rsid w:val="001D73FE"/>
    <w:rsid w:val="001E496B"/>
    <w:rsid w:val="00203D0A"/>
    <w:rsid w:val="00212B9C"/>
    <w:rsid w:val="0022281C"/>
    <w:rsid w:val="00226A8B"/>
    <w:rsid w:val="00245D6D"/>
    <w:rsid w:val="002463D7"/>
    <w:rsid w:val="0024774D"/>
    <w:rsid w:val="0029083B"/>
    <w:rsid w:val="002A7A57"/>
    <w:rsid w:val="002C4D12"/>
    <w:rsid w:val="002D2E70"/>
    <w:rsid w:val="002F6984"/>
    <w:rsid w:val="00306988"/>
    <w:rsid w:val="003220E0"/>
    <w:rsid w:val="00325C18"/>
    <w:rsid w:val="003A0D87"/>
    <w:rsid w:val="003C0392"/>
    <w:rsid w:val="003E4845"/>
    <w:rsid w:val="003F3C02"/>
    <w:rsid w:val="0042617A"/>
    <w:rsid w:val="00445FD7"/>
    <w:rsid w:val="00450C0F"/>
    <w:rsid w:val="0045529A"/>
    <w:rsid w:val="00456D64"/>
    <w:rsid w:val="004800EB"/>
    <w:rsid w:val="00481BA7"/>
    <w:rsid w:val="00490C04"/>
    <w:rsid w:val="00491E6B"/>
    <w:rsid w:val="00493589"/>
    <w:rsid w:val="004A570E"/>
    <w:rsid w:val="004B4F73"/>
    <w:rsid w:val="004E37EC"/>
    <w:rsid w:val="004F7A69"/>
    <w:rsid w:val="00520FB9"/>
    <w:rsid w:val="005211F3"/>
    <w:rsid w:val="00527A81"/>
    <w:rsid w:val="0058522E"/>
    <w:rsid w:val="00585C1D"/>
    <w:rsid w:val="005D1CF9"/>
    <w:rsid w:val="006019D0"/>
    <w:rsid w:val="0060339D"/>
    <w:rsid w:val="00620C8E"/>
    <w:rsid w:val="00621D88"/>
    <w:rsid w:val="006220EB"/>
    <w:rsid w:val="00643D72"/>
    <w:rsid w:val="00690E5D"/>
    <w:rsid w:val="006959AC"/>
    <w:rsid w:val="006A1FE8"/>
    <w:rsid w:val="006A4184"/>
    <w:rsid w:val="006B0A77"/>
    <w:rsid w:val="006D049A"/>
    <w:rsid w:val="006F1A5E"/>
    <w:rsid w:val="00700176"/>
    <w:rsid w:val="0070021A"/>
    <w:rsid w:val="00711AA3"/>
    <w:rsid w:val="00724A7E"/>
    <w:rsid w:val="00731B6A"/>
    <w:rsid w:val="007623CF"/>
    <w:rsid w:val="00791C06"/>
    <w:rsid w:val="007C2D07"/>
    <w:rsid w:val="007C3ACD"/>
    <w:rsid w:val="007F60A8"/>
    <w:rsid w:val="0082219D"/>
    <w:rsid w:val="00851306"/>
    <w:rsid w:val="00863F5A"/>
    <w:rsid w:val="00877598"/>
    <w:rsid w:val="008D752A"/>
    <w:rsid w:val="008E5D2E"/>
    <w:rsid w:val="008F1013"/>
    <w:rsid w:val="00941544"/>
    <w:rsid w:val="009556DC"/>
    <w:rsid w:val="00991CE3"/>
    <w:rsid w:val="009A4AFE"/>
    <w:rsid w:val="009B0959"/>
    <w:rsid w:val="009C6976"/>
    <w:rsid w:val="009D0723"/>
    <w:rsid w:val="009D74D1"/>
    <w:rsid w:val="009E623A"/>
    <w:rsid w:val="009F1118"/>
    <w:rsid w:val="00A0305C"/>
    <w:rsid w:val="00A2342F"/>
    <w:rsid w:val="00A241E1"/>
    <w:rsid w:val="00A31322"/>
    <w:rsid w:val="00A56E01"/>
    <w:rsid w:val="00A756D1"/>
    <w:rsid w:val="00A771C1"/>
    <w:rsid w:val="00A802B0"/>
    <w:rsid w:val="00A86AB0"/>
    <w:rsid w:val="00AD1AC5"/>
    <w:rsid w:val="00AE3464"/>
    <w:rsid w:val="00AE50FF"/>
    <w:rsid w:val="00AE6466"/>
    <w:rsid w:val="00AF00E6"/>
    <w:rsid w:val="00B06F61"/>
    <w:rsid w:val="00B11590"/>
    <w:rsid w:val="00B15427"/>
    <w:rsid w:val="00B16EC3"/>
    <w:rsid w:val="00B51BD4"/>
    <w:rsid w:val="00B63ECC"/>
    <w:rsid w:val="00B80F7D"/>
    <w:rsid w:val="00BB2214"/>
    <w:rsid w:val="00BB3034"/>
    <w:rsid w:val="00BC0BE9"/>
    <w:rsid w:val="00BD445D"/>
    <w:rsid w:val="00BD4915"/>
    <w:rsid w:val="00BE5701"/>
    <w:rsid w:val="00BE7921"/>
    <w:rsid w:val="00C0443C"/>
    <w:rsid w:val="00C16DD6"/>
    <w:rsid w:val="00C315B2"/>
    <w:rsid w:val="00C317B7"/>
    <w:rsid w:val="00C341B4"/>
    <w:rsid w:val="00C36D32"/>
    <w:rsid w:val="00C47B84"/>
    <w:rsid w:val="00C9164A"/>
    <w:rsid w:val="00C950B7"/>
    <w:rsid w:val="00C97D11"/>
    <w:rsid w:val="00CC08FC"/>
    <w:rsid w:val="00CC3E16"/>
    <w:rsid w:val="00CF1B19"/>
    <w:rsid w:val="00D141AD"/>
    <w:rsid w:val="00D25A87"/>
    <w:rsid w:val="00D43862"/>
    <w:rsid w:val="00D47A86"/>
    <w:rsid w:val="00D5779E"/>
    <w:rsid w:val="00D740C6"/>
    <w:rsid w:val="00D753F3"/>
    <w:rsid w:val="00DB5A5A"/>
    <w:rsid w:val="00DC4145"/>
    <w:rsid w:val="00DD1B99"/>
    <w:rsid w:val="00DD5E99"/>
    <w:rsid w:val="00DE0EF6"/>
    <w:rsid w:val="00DE6963"/>
    <w:rsid w:val="00DF096F"/>
    <w:rsid w:val="00E10B97"/>
    <w:rsid w:val="00E2182E"/>
    <w:rsid w:val="00E60A11"/>
    <w:rsid w:val="00E61002"/>
    <w:rsid w:val="00E759FD"/>
    <w:rsid w:val="00E8395D"/>
    <w:rsid w:val="00EA51E0"/>
    <w:rsid w:val="00EB13F7"/>
    <w:rsid w:val="00EC5F7E"/>
    <w:rsid w:val="00EF0AA4"/>
    <w:rsid w:val="00EF5159"/>
    <w:rsid w:val="00F2206A"/>
    <w:rsid w:val="00F32619"/>
    <w:rsid w:val="00F34C67"/>
    <w:rsid w:val="00F56270"/>
    <w:rsid w:val="00F65AE9"/>
    <w:rsid w:val="00F82FB2"/>
    <w:rsid w:val="00FA70CB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sinhamagalhaes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mailto:desinhamagalhaes@hotmail.com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THELMO SANTOS</cp:lastModifiedBy>
  <cp:revision>11</cp:revision>
  <cp:lastPrinted>2013-05-31T18:34:00Z</cp:lastPrinted>
  <dcterms:created xsi:type="dcterms:W3CDTF">2014-07-14T13:56:00Z</dcterms:created>
  <dcterms:modified xsi:type="dcterms:W3CDTF">2014-09-04T01:06:00Z</dcterms:modified>
</cp:coreProperties>
</file>